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37541774"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bookmarkStart w:name="d415904e-d713-4c0f-85b9-f0fc7da9f072" w:id="1"/>
      <w:r>
        <w:rPr>
          <w:rFonts w:ascii="Times New Roman" w:hAnsi="Times New Roman"/>
          <w:b/>
          <w:i w:val="false"/>
          <w:color w:val="000000"/>
          <w:sz w:val="28"/>
        </w:rPr>
        <w:t>Министерство образования Ставропольского края</w:t>
      </w:r>
      <w:bookmarkEnd w:id="1"/>
      <w:r>
        <w:rPr>
          <w:rFonts w:ascii="Times New Roman" w:hAnsi="Times New Roman"/>
          <w:b/>
          <w:i w:val="false"/>
          <w:color w:val="000000"/>
          <w:sz w:val="28"/>
        </w:rPr>
        <w:t xml:space="preserve"> </w:t>
      </w:r>
    </w:p>
    <w:p>
      <w:pPr>
        <w:spacing w:before="0" w:after="0" w:line="408"/>
        <w:ind w:left="120"/>
        <w:jc w:val="center"/>
      </w:pPr>
      <w:bookmarkStart w:name="a459302c-2135-426b-9eef-71fb8dcd979a" w:id="2"/>
      <w:r>
        <w:rPr>
          <w:rFonts w:ascii="Times New Roman" w:hAnsi="Times New Roman"/>
          <w:b/>
          <w:i w:val="false"/>
          <w:color w:val="000000"/>
          <w:sz w:val="28"/>
        </w:rPr>
        <w:t>Управление образования туркменского муниципального округа</w:t>
      </w:r>
      <w:bookmarkEnd w:id="2"/>
    </w:p>
    <w:p>
      <w:pPr>
        <w:spacing w:before="0" w:after="0" w:line="408"/>
        <w:ind w:left="120"/>
        <w:jc w:val="center"/>
      </w:pPr>
      <w:r>
        <w:rPr>
          <w:rFonts w:ascii="Times New Roman" w:hAnsi="Times New Roman"/>
          <w:b/>
          <w:i w:val="false"/>
          <w:color w:val="000000"/>
          <w:sz w:val="28"/>
        </w:rPr>
        <w:t>МКОУ СОШ № 14 им. Н.Н.Знаменского</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Руководитель ШМО</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Романова О.П.</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29</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августа</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2024</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Зам.директора по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Капшук О.А.</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[число]</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[месяц]</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[год]</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 школы</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Дудникова В.В.</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[Номер приказа]</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30</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августа</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2024</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4936058)</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предмета «Химия. Базовый уровень»</w:t>
      </w:r>
    </w:p>
    <w:p>
      <w:pPr>
        <w:spacing w:before="0" w:after="0" w:line="408"/>
        <w:ind w:left="120"/>
        <w:jc w:val="center"/>
      </w:pPr>
      <w:r>
        <w:rPr>
          <w:rFonts w:ascii="Times New Roman" w:hAnsi="Times New Roman"/>
          <w:b w:val="false"/>
          <w:i w:val="false"/>
          <w:color w:val="000000"/>
          <w:sz w:val="28"/>
        </w:rPr>
        <w:t xml:space="preserve">для обучающихся 10 </w:t>
      </w:r>
      <w:r>
        <w:rPr>
          <w:rFonts w:ascii="Times New Roman" w:hAnsi="Times New Roman"/>
          <w:b w:val="false"/>
          <w:i w:val="false"/>
          <w:color w:val="000000"/>
          <w:sz w:val="28"/>
        </w:rPr>
        <w:t xml:space="preserve">– </w:t>
      </w:r>
      <w:r>
        <w:rPr>
          <w:rFonts w:ascii="Times New Roman" w:hAnsi="Times New Roman"/>
          <w:b w:val="false"/>
          <w:i w:val="false"/>
          <w:color w:val="000000"/>
          <w:sz w:val="28"/>
        </w:rPr>
        <w:t xml:space="preserve">11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bookmarkStart w:name="58df893d-8e48-4a6c-b707-e30db5572816" w:id="3"/>
      <w:r>
        <w:rPr>
          <w:rFonts w:ascii="Times New Roman" w:hAnsi="Times New Roman"/>
          <w:b/>
          <w:i w:val="false"/>
          <w:color w:val="000000"/>
          <w:sz w:val="28"/>
        </w:rPr>
        <w:t>п.Ясный</w:t>
      </w:r>
      <w:bookmarkEnd w:id="3"/>
      <w:r>
        <w:rPr>
          <w:rFonts w:ascii="Times New Roman" w:hAnsi="Times New Roman"/>
          <w:b/>
          <w:i w:val="false"/>
          <w:color w:val="000000"/>
          <w:sz w:val="28"/>
        </w:rPr>
        <w:t xml:space="preserve"> </w:t>
      </w:r>
      <w:bookmarkStart w:name="d0353ffa-3b9d-4f1b-95cd-292ab35e49b4" w:id="4"/>
      <w:r>
        <w:rPr>
          <w:rFonts w:ascii="Times New Roman" w:hAnsi="Times New Roman"/>
          <w:b/>
          <w:i w:val="false"/>
          <w:color w:val="000000"/>
          <w:sz w:val="28"/>
        </w:rPr>
        <w:t>2024</w:t>
      </w:r>
      <w:bookmarkEnd w:id="4"/>
    </w:p>
    <w:p>
      <w:pPr>
        <w:spacing w:before="0" w:after="0"/>
        <w:ind w:left="120"/>
        <w:jc w:val="left"/>
      </w:pPr>
    </w:p>
    <w:bookmarkStart w:name="block-37541774" w:id="5"/>
    <w:p>
      <w:pPr>
        <w:sectPr>
          <w:pgSz w:w="11906" w:h="16383" w:orient="portrait"/>
        </w:sectPr>
      </w:pPr>
    </w:p>
    <w:bookmarkEnd w:id="5"/>
    <w:bookmarkEnd w:id="0"/>
    <w:bookmarkStart w:name="block-37541775" w:id="6"/>
    <w:p>
      <w:pPr>
        <w:spacing w:before="0" w:after="0" w:line="276"/>
        <w:ind w:firstLine="600"/>
        <w:jc w:val="left"/>
      </w:pPr>
      <w:bookmarkStart w:name="_Toc118729915" w:id="7"/>
      <w:bookmarkEnd w:id="7"/>
      <w:r>
        <w:rPr>
          <w:rFonts w:ascii="Times New Roman" w:hAnsi="Times New Roman"/>
          <w:b/>
          <w:i w:val="false"/>
          <w:color w:val="000000"/>
          <w:sz w:val="28"/>
        </w:rPr>
        <w:t>ПОЯСНИТЕЛЬНАЯ ЗАПИСКА</w:t>
      </w:r>
    </w:p>
    <w:p>
      <w:pPr>
        <w:spacing w:before="0" w:after="0" w:line="276"/>
        <w:ind w:firstLine="600"/>
        <w:jc w:val="both"/>
      </w:pPr>
      <w:r>
        <w:rPr>
          <w:rFonts w:ascii="Times New Roman" w:hAnsi="Times New Roman"/>
          <w:b w:val="false"/>
          <w:i w:val="false"/>
          <w:color w:val="000000"/>
          <w:sz w:val="28"/>
        </w:rPr>
        <w:t>Программа по химии на уровне среднего общего образования разработана</w:t>
      </w:r>
      <w:r>
        <w:rPr>
          <w:rFonts w:ascii="Times New Roman" w:hAnsi="Times New Roman"/>
          <w:b w:val="false"/>
          <w:i w:val="false"/>
          <w:color w:val="000000"/>
          <w:sz w:val="28"/>
        </w:rPr>
        <w:t xml:space="preserve"> на основе </w:t>
      </w:r>
      <w:r>
        <w:rPr>
          <w:rFonts w:ascii="Times New Roman" w:hAnsi="Times New Roman"/>
          <w:b w:val="false"/>
          <w:i w:val="false"/>
          <w:color w:val="000000"/>
          <w:sz w:val="28"/>
        </w:rPr>
        <w:t xml:space="preserve">Федерального закона от 29.12.2012 № 273-ФЗ «Об образовании в Российской Федерации», </w:t>
      </w:r>
      <w:r>
        <w:rPr>
          <w:rFonts w:ascii="Times New Roman" w:hAnsi="Times New Roman"/>
          <w:b w:val="false"/>
          <w:i w:val="false"/>
          <w:color w:val="000000"/>
          <w:sz w:val="28"/>
        </w:rPr>
        <w:t xml:space="preserve">требований к результатам освоения федеральной образовательной программы среднего общего образования (ФОП СОО), представленных в </w:t>
      </w:r>
      <w:r>
        <w:rPr>
          <w:rFonts w:ascii="Times New Roman" w:hAnsi="Times New Roman"/>
          <w:b w:val="false"/>
          <w:i w:val="false"/>
          <w:color w:val="000000"/>
          <w:sz w:val="28"/>
        </w:rPr>
        <w:t xml:space="preserve">Федеральном государственном образовательном стандарте </w:t>
      </w:r>
      <w:r>
        <w:rPr>
          <w:rFonts w:ascii="Times New Roman" w:hAnsi="Times New Roman"/>
          <w:b w:val="false"/>
          <w:i w:val="false"/>
          <w:color w:val="000000"/>
          <w:sz w:val="28"/>
        </w:rPr>
        <w:t>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«Стратегии развития воспитания в Российской Федерации на период до 2025 года» (Распоряжение Правительства РФ от 29.05. 2015 № 996 - р.).</w:t>
      </w:r>
    </w:p>
    <w:p>
      <w:pPr>
        <w:spacing w:before="0" w:after="0" w:line="264"/>
        <w:ind w:firstLine="600"/>
        <w:jc w:val="both"/>
      </w:pPr>
      <w:r>
        <w:rPr>
          <w:rFonts w:ascii="Times New Roman" w:hAnsi="Times New Roman"/>
          <w:b w:val="false"/>
          <w:i w:val="false"/>
          <w:color w:val="000000"/>
          <w:sz w:val="28"/>
        </w:rPr>
        <w:t xml:space="preserve">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pPr>
        <w:spacing w:before="0" w:after="0" w:line="264"/>
        <w:ind w:firstLine="600"/>
        <w:jc w:val="both"/>
      </w:pPr>
      <w:r>
        <w:rPr>
          <w:rFonts w:ascii="Times New Roman" w:hAnsi="Times New Roman"/>
          <w:b w:val="false"/>
          <w:i w:val="false"/>
          <w:color w:val="000000"/>
          <w:sz w:val="28"/>
        </w:rPr>
        <w:t xml:space="preserve">Химическое образование, получаемое выпускниками общеобразовательной организации,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w:t>
      </w:r>
    </w:p>
    <w:p>
      <w:pPr>
        <w:spacing w:before="0" w:after="0" w:line="264"/>
        <w:ind w:firstLine="600"/>
        <w:jc w:val="both"/>
      </w:pPr>
      <w:r>
        <w:rPr>
          <w:rFonts w:ascii="Times New Roman" w:hAnsi="Times New Roman"/>
          <w:b w:val="false"/>
          <w:i w:val="false"/>
          <w:color w:val="000000"/>
          <w:sz w:val="28"/>
        </w:rPr>
        <w:t>Химия как элемент системы естественных наук играет особую роль в современной цивилизации, в создании новой базы материальной культуры. Она вносит свой вклад в формирование рационального научного мышления, 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их свойствами и возможными областями применения.</w:t>
      </w:r>
    </w:p>
    <w:p>
      <w:pPr>
        <w:spacing w:before="0" w:after="0" w:line="264"/>
        <w:ind w:firstLine="600"/>
        <w:jc w:val="both"/>
      </w:pPr>
      <w:r>
        <w:rPr>
          <w:rFonts w:ascii="Times New Roman" w:hAnsi="Times New Roman"/>
          <w:b w:val="false"/>
          <w:i w:val="false"/>
          <w:color w:val="000000"/>
          <w:sz w:val="28"/>
        </w:rPr>
        <w:t>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pPr>
        <w:spacing w:before="0" w:after="0" w:line="264"/>
        <w:ind w:firstLine="600"/>
        <w:jc w:val="both"/>
      </w:pPr>
      <w:r>
        <w:rPr>
          <w:rFonts w:ascii="Times New Roman" w:hAnsi="Times New Roman"/>
          <w:b w:val="false"/>
          <w:i w:val="false"/>
          <w:color w:val="000000"/>
          <w:sz w:val="28"/>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pPr>
        <w:spacing w:before="0" w:after="0" w:line="264"/>
        <w:ind w:firstLine="600"/>
        <w:jc w:val="both"/>
      </w:pPr>
      <w:r>
        <w:rPr>
          <w:rFonts w:ascii="Times New Roman" w:hAnsi="Times New Roman"/>
          <w:b w:val="false"/>
          <w:i w:val="false"/>
          <w:color w:val="000000"/>
          <w:sz w:val="28"/>
        </w:rPr>
        <w:t>Составляющими предмета «Химия» являются базовые курсы – «Органическая химия» и «Общая и неорганическая химия», основным компонентом содержания которых являются основы базовой науки: система знаний 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pPr>
        <w:spacing w:before="0" w:after="0" w:line="264"/>
        <w:ind w:firstLine="600"/>
        <w:jc w:val="both"/>
      </w:pPr>
      <w:r>
        <w:rPr>
          <w:rFonts w:ascii="Times New Roman" w:hAnsi="Times New Roman"/>
          <w:b w:val="false"/>
          <w:i w:val="false"/>
          <w:color w:val="000000"/>
          <w:sz w:val="28"/>
        </w:rPr>
        <w:t>Структура содержания курсов – «Органическая химия» и «Общая 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на уровне основного общего образования первоначальные представления о химической связи, классификационных признаках веществ, зависимости свойств веществ от их строения, о химической реакции.</w:t>
      </w:r>
    </w:p>
    <w:p>
      <w:pPr>
        <w:spacing w:before="0" w:after="0" w:line="264"/>
        <w:ind w:firstLine="600"/>
        <w:jc w:val="both"/>
      </w:pPr>
      <w:r>
        <w:rPr>
          <w:rFonts w:ascii="Times New Roman" w:hAnsi="Times New Roman"/>
          <w:b w:val="false"/>
          <w:i w:val="false"/>
          <w:color w:val="000000"/>
          <w:sz w:val="28"/>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с общетеоретических и методологических позиций, глубже понять историческое изменение функций этого закона – от обобщающей до объясняющей и прогнозирующей. </w:t>
      </w:r>
    </w:p>
    <w:p>
      <w:pPr>
        <w:spacing w:before="0" w:after="0" w:line="264"/>
        <w:ind w:firstLine="600"/>
        <w:jc w:val="both"/>
      </w:pPr>
      <w:r>
        <w:rPr>
          <w:rFonts w:ascii="Times New Roman" w:hAnsi="Times New Roman"/>
          <w:b w:val="false"/>
          <w:i w:val="false"/>
          <w:color w:val="000000"/>
          <w:sz w:val="28"/>
        </w:rPr>
        <w:t>Единая система знаний о важнейших веществах, их составе, строении, свойствах и применении, а также о химических реакциях, их сущности 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и личностно значимых проблемах, связанных с химией, критически осмысливать информацию и применять её для пополнения знаний, решения интеллектуальных и экспериментальных исследовательских задач. В целом содержание учебного предмета «Химия» данного уровня изучения ориентировано на формирование 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pPr>
        <w:spacing w:before="0" w:after="0" w:line="264"/>
        <w:ind w:firstLine="600"/>
        <w:jc w:val="both"/>
      </w:pPr>
      <w:r>
        <w:rPr>
          <w:rFonts w:ascii="Times New Roman" w:hAnsi="Times New Roman"/>
          <w:b w:val="false"/>
          <w:i w:val="false"/>
          <w:color w:val="000000"/>
          <w:sz w:val="28"/>
        </w:rPr>
        <w:t>В плане решения задач воспитания, развития и социализации обучающихся принятые программой по химии подходы к определению содержания и построения предмета предусматривают формирование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pPr>
        <w:spacing w:before="0" w:after="0" w:line="264"/>
        <w:ind w:firstLine="600"/>
        <w:jc w:val="both"/>
      </w:pPr>
      <w:r>
        <w:rPr>
          <w:rFonts w:ascii="Times New Roman" w:hAnsi="Times New Roman"/>
          <w:b w:val="false"/>
          <w:i w:val="false"/>
          <w:color w:val="000000"/>
          <w:sz w:val="28"/>
        </w:rPr>
        <w:t>В практике преподавания химии как на уровне основного общего образования,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С методической точки зрения такой подход к определению целей изучения предмета является вполне оправданным.</w:t>
      </w:r>
    </w:p>
    <w:p>
      <w:pPr>
        <w:spacing w:before="0" w:after="0" w:line="264"/>
        <w:ind w:firstLine="600"/>
        <w:jc w:val="both"/>
      </w:pPr>
      <w:r>
        <w:rPr>
          <w:rFonts w:ascii="Times New Roman" w:hAnsi="Times New Roman"/>
          <w:b w:val="false"/>
          <w:i w:val="false"/>
          <w:color w:val="000000"/>
          <w:sz w:val="28"/>
        </w:rPr>
        <w:t xml:space="preserve">Согласно данной точке зрения главными целями изучения предмета «Химия» на базовом уровне (10 </w:t>
      </w:r>
      <w:r>
        <w:rPr>
          <w:rFonts w:ascii="Times New Roman" w:hAnsi="Times New Roman"/>
          <w:b w:val="false"/>
          <w:i w:val="false"/>
          <w:color w:val="000000"/>
          <w:sz w:val="28"/>
        </w:rPr>
        <w:t>–</w:t>
      </w:r>
      <w:r>
        <w:rPr>
          <w:rFonts w:ascii="Times New Roman" w:hAnsi="Times New Roman"/>
          <w:b w:val="false"/>
          <w:i w:val="false"/>
          <w:color w:val="000000"/>
          <w:sz w:val="28"/>
        </w:rPr>
        <w:t>11 кл.) являются:</w:t>
      </w:r>
    </w:p>
    <w:p>
      <w:pPr>
        <w:numPr>
          <w:ilvl w:val="0"/>
          <w:numId w:val="1"/>
        </w:numPr>
        <w:spacing w:before="0" w:after="0" w:line="264"/>
        <w:jc w:val="both"/>
      </w:pPr>
      <w:r>
        <w:rPr>
          <w:rFonts w:ascii="Times New Roman" w:hAnsi="Times New Roman"/>
          <w:b w:val="false"/>
          <w:i w:val="false"/>
          <w:color w:val="000000"/>
          <w:sz w:val="28"/>
        </w:rPr>
        <w:t>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и понимание сущности доступных обобщений мировоззренческого характера, ознакомление с историей их развития и становления;</w:t>
      </w:r>
    </w:p>
    <w:p>
      <w:pPr>
        <w:numPr>
          <w:ilvl w:val="0"/>
          <w:numId w:val="1"/>
        </w:numPr>
        <w:spacing w:before="0" w:after="0" w:line="264"/>
        <w:jc w:val="both"/>
      </w:pPr>
      <w:r>
        <w:rPr>
          <w:rFonts w:ascii="Times New Roman" w:hAnsi="Times New Roman"/>
          <w:b w:val="false"/>
          <w:i w:val="false"/>
          <w:color w:val="000000"/>
          <w:sz w:val="28"/>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pPr>
        <w:numPr>
          <w:ilvl w:val="0"/>
          <w:numId w:val="1"/>
        </w:numPr>
        <w:spacing w:before="0" w:after="0" w:line="264"/>
        <w:jc w:val="both"/>
      </w:pPr>
      <w:r>
        <w:rPr>
          <w:rFonts w:ascii="Times New Roman" w:hAnsi="Times New Roman"/>
          <w:b w:val="false"/>
          <w:i w:val="false"/>
          <w:color w:val="000000"/>
          <w:sz w:val="28"/>
        </w:rPr>
        <w:t>развитие умений и способов деятельности, связанных с наблюдением и объяснением химического эксперимента, соблюдением правил безопасного обращения с веществами.</w:t>
      </w:r>
    </w:p>
    <w:p>
      <w:pPr>
        <w:spacing w:before="0" w:after="0" w:line="264"/>
        <w:ind w:firstLine="600"/>
        <w:jc w:val="both"/>
      </w:pPr>
      <w:r>
        <w:rPr>
          <w:rFonts w:ascii="Times New Roman" w:hAnsi="Times New Roman"/>
          <w:b w:val="false"/>
          <w:i w:val="false"/>
          <w:color w:val="000000"/>
          <w:sz w:val="28"/>
        </w:rPr>
        <w:t>Наряду с этим, 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 среднего общего образования. Сегодня в преподавании химии в большей степени отдаётся предпочтение практической компоненте содержания обучения, ориентированной на подготовку выпускника общеобразовательной организации, владеющего не набором знаний, а функциональной грамотностью, то есть способами и умениями активного получения знаний и применения их в реальной жизни для решения практических задач.</w:t>
      </w:r>
    </w:p>
    <w:p>
      <w:pPr>
        <w:spacing w:before="0" w:after="0" w:line="264"/>
        <w:ind w:firstLine="600"/>
        <w:jc w:val="both"/>
      </w:pPr>
      <w:r>
        <w:rPr>
          <w:rFonts w:ascii="Times New Roman" w:hAnsi="Times New Roman"/>
          <w:b w:val="false"/>
          <w:i w:val="false"/>
          <w:color w:val="000000"/>
          <w:sz w:val="28"/>
        </w:rPr>
        <w:t>В связи с этим при изучении предмета «Химия» доминирующее значение приобретают такие цели и задачи, как:</w:t>
      </w:r>
    </w:p>
    <w:p>
      <w:pPr>
        <w:spacing w:before="0" w:after="0" w:line="264"/>
        <w:ind w:firstLine="600"/>
        <w:jc w:val="both"/>
      </w:pPr>
      <w:r>
        <w:rPr>
          <w:rFonts w:ascii="Times New Roman" w:hAnsi="Times New Roman"/>
          <w:b w:val="false"/>
          <w:i w:val="false"/>
          <w:color w:val="000000"/>
          <w:sz w:val="28"/>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pPr>
        <w:spacing w:before="0" w:after="0" w:line="264"/>
        <w:ind w:firstLine="600"/>
        <w:jc w:val="both"/>
      </w:pPr>
      <w:r>
        <w:rPr>
          <w:rFonts w:ascii="Times New Roman" w:hAnsi="Times New Roman"/>
          <w:b w:val="false"/>
          <w:i w:val="false"/>
          <w:color w:val="000000"/>
          <w:sz w:val="28"/>
        </w:rPr>
        <w:t>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pPr>
        <w:spacing w:before="0" w:after="0" w:line="264"/>
        <w:ind w:firstLine="600"/>
        <w:jc w:val="both"/>
      </w:pPr>
      <w:r>
        <w:rPr>
          <w:rFonts w:ascii="Times New Roman" w:hAnsi="Times New Roman"/>
          <w:b w:val="false"/>
          <w:i w:val="false"/>
          <w:color w:val="000000"/>
          <w:sz w:val="28"/>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pPr>
        <w:spacing w:before="0" w:after="0" w:line="264"/>
        <w:ind w:firstLine="600"/>
        <w:jc w:val="both"/>
      </w:pPr>
      <w:r>
        <w:rPr>
          <w:rFonts w:ascii="Times New Roman" w:hAnsi="Times New Roman"/>
          <w:b w:val="false"/>
          <w:i w:val="false"/>
          <w:color w:val="000000"/>
          <w:sz w:val="28"/>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pPr>
        <w:spacing w:before="0" w:after="0" w:line="264"/>
        <w:ind w:firstLine="600"/>
        <w:jc w:val="both"/>
      </w:pPr>
      <w:r>
        <w:rPr>
          <w:rFonts w:ascii="Times New Roman" w:hAnsi="Times New Roman"/>
          <w:b w:val="false"/>
          <w:i w:val="false"/>
          <w:color w:val="000000"/>
          <w:sz w:val="28"/>
        </w:rPr>
        <w:t xml:space="preserve">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w:t>
      </w:r>
      <w:r>
        <w:rPr>
          <w:rFonts w:ascii="Times New Roman" w:hAnsi="Times New Roman"/>
          <w:b w:val="false"/>
          <w:i w:val="false"/>
          <w:color w:val="000000"/>
          <w:sz w:val="28"/>
        </w:rPr>
        <w:t>химическими явлениями.</w:t>
      </w:r>
    </w:p>
    <w:p>
      <w:pPr>
        <w:spacing w:before="0" w:after="0" w:line="264"/>
        <w:ind w:firstLine="600"/>
        <w:jc w:val="both"/>
      </w:pPr>
      <w:r>
        <w:rPr>
          <w:rFonts w:ascii="Times New Roman" w:hAnsi="Times New Roman"/>
          <w:b w:val="false"/>
          <w:i w:val="false"/>
          <w:color w:val="000000"/>
          <w:sz w:val="28"/>
        </w:rPr>
        <w:t>В учебном плане среднего общего образования предмет «Химия» базового уровня входит в состав предметной области «Естественно-научные предметы».</w:t>
      </w:r>
    </w:p>
    <w:p>
      <w:pPr>
        <w:spacing w:before="0" w:after="0" w:line="264"/>
        <w:ind w:firstLine="600"/>
        <w:jc w:val="both"/>
      </w:pPr>
      <w:r>
        <w:rPr>
          <w:rFonts w:ascii="Times New Roman" w:hAnsi="Times New Roman"/>
          <w:b w:val="false"/>
          <w:i w:val="false"/>
          <w:color w:val="000000"/>
          <w:sz w:val="28"/>
        </w:rPr>
        <w:t xml:space="preserve">Общее число часов, отведённых для изучения химии, на базовом уровне среднего общего образования, составляет </w:t>
      </w:r>
      <w:r>
        <w:rPr>
          <w:rFonts w:ascii="Times New Roman" w:hAnsi="Times New Roman"/>
          <w:b w:val="false"/>
          <w:i w:val="false"/>
          <w:color w:val="000000"/>
          <w:sz w:val="28"/>
        </w:rPr>
        <w:t>68 часов: в 10 классе – 34 часа (1 час в неделю), в 11 классе – 34 часа (1 час в неделю).</w:t>
      </w:r>
    </w:p>
    <w:bookmarkStart w:name="block-37541775" w:id="8"/>
    <w:p>
      <w:pPr>
        <w:sectPr>
          <w:pgSz w:w="11906" w:h="16383" w:orient="portrait"/>
        </w:sectPr>
      </w:pPr>
    </w:p>
    <w:bookmarkEnd w:id="8"/>
    <w:bookmarkEnd w:id="6"/>
    <w:bookmarkStart w:name="block-37541776" w:id="9"/>
    <w:p>
      <w:pPr>
        <w:spacing w:before="0" w:after="0" w:line="264"/>
        <w:ind w:left="120"/>
        <w:jc w:val="both"/>
      </w:pPr>
      <w:r>
        <w:rPr>
          <w:rFonts w:ascii="Times New Roman" w:hAnsi="Times New Roman"/>
          <w:b/>
          <w:i w:val="false"/>
          <w:color w:val="000000"/>
          <w:sz w:val="28"/>
        </w:rPr>
        <w:t>СОДЕРЖАНИЕ ОБУЧЕНИЯ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10 КЛАСС</w:t>
      </w:r>
      <w:r>
        <w:rPr>
          <w:rFonts w:ascii="Times New Roman" w:hAnsi="Times New Roman"/>
          <w:b w:val="false"/>
          <w:i w:val="false"/>
          <w:color w:val="000000"/>
          <w:sz w:val="28"/>
        </w:rPr>
        <w:t xml:space="preserve"> </w:t>
      </w:r>
    </w:p>
    <w:p>
      <w:pPr>
        <w:spacing w:before="0" w:after="0" w:line="264"/>
        <w:ind w:left="120"/>
        <w:jc w:val="both"/>
      </w:pPr>
    </w:p>
    <w:p>
      <w:pPr>
        <w:spacing w:before="0" w:after="0" w:line="264"/>
        <w:ind w:left="120"/>
        <w:jc w:val="both"/>
      </w:pPr>
      <w:r>
        <w:rPr>
          <w:rFonts w:ascii="Times New Roman" w:hAnsi="Times New Roman"/>
          <w:b/>
          <w:i w:val="false"/>
          <w:color w:val="000000"/>
          <w:sz w:val="28"/>
        </w:rPr>
        <w:t>ОРГАНИЧЕСКАЯ ХИМИЯ</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Теоретические основы органической химии</w:t>
      </w:r>
    </w:p>
    <w:p>
      <w:pPr>
        <w:spacing w:before="0" w:after="0" w:line="264"/>
        <w:ind w:firstLine="600"/>
        <w:jc w:val="both"/>
      </w:pPr>
      <w:r>
        <w:rPr>
          <w:rFonts w:ascii="Times New Roman" w:hAnsi="Times New Roman"/>
          <w:b w:val="false"/>
          <w:i w:val="false"/>
          <w:color w:val="000000"/>
          <w:sz w:val="28"/>
        </w:rPr>
        <w:t>Предмет органической химии: её возникновение, развитие и значение в получении новых веществ и материалов. Теория строения органических соединений А. 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pPr>
        <w:spacing w:before="0" w:after="0" w:line="264"/>
        <w:ind w:firstLine="600"/>
        <w:jc w:val="both"/>
      </w:pPr>
      <w:r>
        <w:rPr>
          <w:rFonts w:ascii="Times New Roman" w:hAnsi="Times New Roman"/>
          <w:b w:val="false"/>
          <w:i w:val="false"/>
          <w:color w:val="000000"/>
          <w:sz w:val="28"/>
        </w:rPr>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ознакомление с образцами органических веществ и материалами на их основе, моделирование молекул 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pPr>
        <w:spacing w:before="0" w:after="0" w:line="264"/>
        <w:ind w:firstLine="600"/>
        <w:jc w:val="both"/>
      </w:pPr>
      <w:r>
        <w:rPr>
          <w:rFonts w:ascii="Times New Roman" w:hAnsi="Times New Roman"/>
          <w:b/>
          <w:i w:val="false"/>
          <w:color w:val="000000"/>
          <w:sz w:val="28"/>
        </w:rPr>
        <w:t>Углеводороды</w:t>
      </w:r>
    </w:p>
    <w:p>
      <w:pPr>
        <w:spacing w:before="0" w:after="0" w:line="264"/>
        <w:ind w:firstLine="600"/>
        <w:jc w:val="both"/>
      </w:pPr>
      <w:r>
        <w:rPr>
          <w:rFonts w:ascii="Times New Roman" w:hAnsi="Times New Roman"/>
          <w:b w:val="false"/>
          <w:i w:val="false"/>
          <w:color w:val="000000"/>
          <w:sz w:val="28"/>
        </w:rPr>
        <w:t xml:space="preserve">Алканы: состав и строение, гомологический ряд. Метан и этан – простейшие представители алканов: физические и химические свойства (реакции замещения и горения), нахождение в природе, получение и применение. </w:t>
      </w:r>
    </w:p>
    <w:p>
      <w:pPr>
        <w:spacing w:before="0" w:after="0" w:line="264"/>
        <w:ind w:firstLine="600"/>
        <w:jc w:val="both"/>
      </w:pPr>
      <w:r>
        <w:rPr>
          <w:rFonts w:ascii="Times New Roman" w:hAnsi="Times New Roman"/>
          <w:b w:val="false"/>
          <w:i w:val="false"/>
          <w:color w:val="000000"/>
          <w:sz w:val="28"/>
        </w:rPr>
        <w:t xml:space="preserve">Алкены: состав и строение, гомологический ряд. Этилен и пропилен – простейшие представители алкенов: физические и химические свойства (реакции гидрирования, галогенирования, гидратации, окисления и полимеризации), получение и применение. </w:t>
      </w:r>
    </w:p>
    <w:p>
      <w:pPr>
        <w:spacing w:before="0" w:after="0" w:line="264"/>
        <w:ind w:firstLine="600"/>
        <w:jc w:val="both"/>
      </w:pPr>
      <w:r>
        <w:rPr>
          <w:rFonts w:ascii="Times New Roman" w:hAnsi="Times New Roman"/>
          <w:b w:val="false"/>
          <w:i w:val="false"/>
          <w:color w:val="000000"/>
          <w:sz w:val="28"/>
        </w:rPr>
        <w:t>Алкадиены: бутадиен-1,3 и метилбутадиен-1,3: строение, важнейшие химические свойства (реакция полимеризации). Получение синтетического каучука и резины.</w:t>
      </w:r>
    </w:p>
    <w:p>
      <w:pPr>
        <w:spacing w:before="0" w:after="0" w:line="264"/>
        <w:ind w:firstLine="600"/>
        <w:jc w:val="both"/>
      </w:pPr>
      <w:r>
        <w:rPr>
          <w:rFonts w:ascii="Times New Roman" w:hAnsi="Times New Roman"/>
          <w:b w:val="false"/>
          <w:i w:val="false"/>
          <w:color w:val="000000"/>
          <w:sz w:val="28"/>
        </w:rPr>
        <w:t xml:space="preserve">Алкины: состав и особенности строения, гомологический ряд. Ацетилен – простейший представитель алкинов: состав, строение, физические и химические свойства (реакции гидрирования, галогенирования, гидратации, горения), получение и применение. </w:t>
      </w:r>
    </w:p>
    <w:p>
      <w:pPr>
        <w:spacing w:before="0" w:after="0" w:line="264"/>
        <w:ind w:firstLine="600"/>
        <w:jc w:val="both"/>
      </w:pPr>
      <w:r>
        <w:rPr>
          <w:rFonts w:ascii="Times New Roman" w:hAnsi="Times New Roman"/>
          <w:b w:val="false"/>
          <w:i w:val="false"/>
          <w:color w:val="000000"/>
          <w:sz w:val="28"/>
        </w:rPr>
        <w:t xml:space="preserve">Арены. Бензол: состав, строение, физические и химические свойства (реакции галогенирования и нитрования), получение и применение. </w:t>
      </w:r>
      <w:r>
        <w:rPr>
          <w:rFonts w:ascii="Times New Roman" w:hAnsi="Times New Roman"/>
          <w:b w:val="false"/>
          <w:i/>
          <w:color w:val="000000"/>
          <w:sz w:val="28"/>
        </w:rPr>
        <w:t>Толуол: состав, строение, физические и химические свойства (реакции галогенирования и нитрования), получение и применение.</w:t>
      </w:r>
      <w:r>
        <w:rPr>
          <w:rFonts w:ascii="Times New Roman" w:hAnsi="Times New Roman"/>
          <w:b w:val="false"/>
          <w:i w:val="false"/>
          <w:color w:val="000000"/>
          <w:sz w:val="28"/>
        </w:rPr>
        <w:t xml:space="preserve"> Токсичность аренов. Генетическая связь между углеводородами, принадлежащими к различным классам. </w:t>
      </w:r>
    </w:p>
    <w:p>
      <w:pPr>
        <w:spacing w:before="0" w:after="0" w:line="264"/>
        <w:ind w:firstLine="600"/>
        <w:jc w:val="both"/>
      </w:pPr>
      <w:r>
        <w:rPr>
          <w:rFonts w:ascii="Times New Roman" w:hAnsi="Times New Roman"/>
          <w:b w:val="false"/>
          <w:i w:val="false"/>
          <w:color w:val="000000"/>
          <w:sz w:val="28"/>
        </w:rPr>
        <w:t xml:space="preserve">Природные источники углеводородов. Природный газ и попутные нефтяные газы. Нефть и её происхождение. Способы переработки нефти: перегонка, крекинг (термический, каталитический), пиролиз. Продукты переработки нефти, их применение в промышленности и в быту. Каменный уголь и продукты его переработки. </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xml:space="preserve">: ознакомление с образцами пластмасс, каучуков и резины, коллекции «Нефть» и «Уголь», моделирование молекул углеводородов и галогенопроизводных, проведение </w:t>
      </w:r>
      <w:r>
        <w:rPr>
          <w:rFonts w:ascii="Times New Roman" w:hAnsi="Times New Roman"/>
          <w:b w:val="false"/>
          <w:i w:val="false"/>
          <w:color w:val="000000"/>
          <w:sz w:val="28"/>
          <w:u w:val="single"/>
        </w:rPr>
        <w:t>практической работы</w:t>
      </w:r>
      <w:r>
        <w:rPr>
          <w:rFonts w:ascii="Times New Roman" w:hAnsi="Times New Roman"/>
          <w:b w:val="false"/>
          <w:i w:val="false"/>
          <w:color w:val="000000"/>
          <w:sz w:val="28"/>
        </w:rPr>
        <w:t xml:space="preserve">: получение этилена и изучение его свойств. </w:t>
      </w:r>
    </w:p>
    <w:p>
      <w:pPr>
        <w:spacing w:before="0" w:after="0" w:line="264"/>
        <w:ind w:firstLine="600"/>
        <w:jc w:val="both"/>
      </w:pPr>
      <w:r>
        <w:rPr>
          <w:rFonts w:ascii="Times New Roman" w:hAnsi="Times New Roman"/>
          <w:b w:val="false"/>
          <w:i w:val="false"/>
          <w:color w:val="000000"/>
          <w:sz w:val="28"/>
        </w:rPr>
        <w:t>Расчётные задачи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pPr>
        <w:spacing w:before="0" w:after="0" w:line="264"/>
        <w:ind w:firstLine="600"/>
        <w:jc w:val="both"/>
      </w:pPr>
      <w:r>
        <w:rPr>
          <w:rFonts w:ascii="Times New Roman" w:hAnsi="Times New Roman"/>
          <w:b/>
          <w:i w:val="false"/>
          <w:color w:val="000000"/>
          <w:sz w:val="28"/>
        </w:rPr>
        <w:t>Кислородсодержащие органические соединения</w:t>
      </w:r>
    </w:p>
    <w:p>
      <w:pPr>
        <w:spacing w:before="0" w:after="0" w:line="264"/>
        <w:ind w:firstLine="600"/>
        <w:jc w:val="both"/>
      </w:pPr>
      <w:r>
        <w:rPr>
          <w:rFonts w:ascii="Times New Roman" w:hAnsi="Times New Roman"/>
          <w:b w:val="false"/>
          <w:i w:val="false"/>
          <w:color w:val="000000"/>
          <w:sz w:val="28"/>
        </w:rPr>
        <w:t xml:space="preserve">Предельные одноатомные спирты. Метанол и этанол: строение, физические и химические свойства (реакции с активными металлами, галогеноводородами, горение), применение. Водородные связи между молекулами спиртов. Действие метанола и этанола на организм человека. </w:t>
      </w:r>
    </w:p>
    <w:p>
      <w:pPr>
        <w:spacing w:before="0" w:after="0" w:line="264"/>
        <w:ind w:firstLine="600"/>
        <w:jc w:val="both"/>
      </w:pPr>
      <w:r>
        <w:rPr>
          <w:rFonts w:ascii="Times New Roman" w:hAnsi="Times New Roman"/>
          <w:b w:val="false"/>
          <w:i w:val="false"/>
          <w:color w:val="000000"/>
          <w:sz w:val="28"/>
        </w:rPr>
        <w:t xml:space="preserve">Многоатомные спирты. Этиленгликоль и глицерин: строение, физические и химические свойства (взаимодействие со щелочными металлами, качественная реакция на многоатомные спирты). Действие на организм человека. Применение глицерина и этиленгликоля. </w:t>
      </w:r>
    </w:p>
    <w:p>
      <w:pPr>
        <w:spacing w:before="0" w:after="0" w:line="264"/>
        <w:ind w:firstLine="600"/>
        <w:jc w:val="both"/>
      </w:pPr>
      <w:r>
        <w:rPr>
          <w:rFonts w:ascii="Times New Roman" w:hAnsi="Times New Roman"/>
          <w:b w:val="false"/>
          <w:i w:val="false"/>
          <w:color w:val="000000"/>
          <w:sz w:val="28"/>
        </w:rPr>
        <w:t xml:space="preserve">Фенол: строение молекулы, физические и химические свойства. Токсичность фенола. Применение фенола. </w:t>
      </w:r>
    </w:p>
    <w:p>
      <w:pPr>
        <w:spacing w:before="0" w:after="0" w:line="264"/>
        <w:ind w:firstLine="600"/>
        <w:jc w:val="both"/>
      </w:pPr>
      <w:r>
        <w:rPr>
          <w:rFonts w:ascii="Times New Roman" w:hAnsi="Times New Roman"/>
          <w:b w:val="false"/>
          <w:i w:val="false"/>
          <w:color w:val="000000"/>
          <w:sz w:val="28"/>
        </w:rPr>
        <w:t xml:space="preserve">Альдегиды и </w:t>
      </w:r>
      <w:r>
        <w:rPr>
          <w:rFonts w:ascii="Times New Roman" w:hAnsi="Times New Roman"/>
          <w:b w:val="false"/>
          <w:i/>
          <w:color w:val="000000"/>
          <w:sz w:val="28"/>
        </w:rPr>
        <w:t>кетоны</w:t>
      </w:r>
      <w:r>
        <w:rPr>
          <w:rFonts w:ascii="Times New Roman" w:hAnsi="Times New Roman"/>
          <w:b w:val="false"/>
          <w:i w:val="false"/>
          <w:color w:val="000000"/>
          <w:sz w:val="28"/>
        </w:rPr>
        <w:t xml:space="preserve">. Формальдегид, ацетальдегид: строение, физические и химические свойства (реакции окисления и восстановления, качественные реакции), получение и применение. </w:t>
      </w:r>
    </w:p>
    <w:p>
      <w:pPr>
        <w:spacing w:before="0" w:after="0" w:line="264"/>
        <w:ind w:firstLine="600"/>
        <w:jc w:val="both"/>
      </w:pPr>
      <w:r>
        <w:rPr>
          <w:rFonts w:ascii="Times New Roman" w:hAnsi="Times New Roman"/>
          <w:b w:val="false"/>
          <w:i w:val="false"/>
          <w:color w:val="000000"/>
          <w:sz w:val="28"/>
        </w:rPr>
        <w:t>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pPr>
        <w:spacing w:before="0" w:after="0" w:line="264"/>
        <w:ind w:firstLine="600"/>
        <w:jc w:val="both"/>
      </w:pPr>
      <w:r>
        <w:rPr>
          <w:rFonts w:ascii="Times New Roman" w:hAnsi="Times New Roman"/>
          <w:b w:val="false"/>
          <w:i w:val="false"/>
          <w:color w:val="000000"/>
          <w:sz w:val="28"/>
        </w:rPr>
        <w:t>Сложные эфиры как производные карбоновых кислот. Гидролиз сложных эфиров. Жиры. Гидролиз жиров. Применение жиров. Биологическая роль жиров.</w:t>
      </w:r>
    </w:p>
    <w:p>
      <w:pPr>
        <w:spacing w:before="0" w:after="0" w:line="264"/>
        <w:ind w:firstLine="600"/>
        <w:jc w:val="both"/>
      </w:pPr>
      <w:r>
        <w:rPr>
          <w:rFonts w:ascii="Times New Roman" w:hAnsi="Times New Roman"/>
          <w:b w:val="false"/>
          <w:i w:val="false"/>
          <w:color w:val="000000"/>
          <w:sz w:val="28"/>
        </w:rPr>
        <w:t xml:space="preserve">Углеводы: состав, классификация углеводов (моно-, ди- и полисахариды). Глюкоза – простейший моносахарид: особенности строения молекулы, физические и химические свойства (взаимодействие с гидроксидом меди(II), окисление аммиачным раствором оксида серебра(I), восстановление, брожение глюкозы), нахождение в природе, применение, биологическая роль. Фотосинтез. Фруктоза как изомер глюкозы. </w:t>
      </w:r>
    </w:p>
    <w:p>
      <w:pPr>
        <w:spacing w:before="0" w:after="0" w:line="264"/>
        <w:ind w:firstLine="600"/>
        <w:jc w:val="both"/>
      </w:pPr>
      <w:r>
        <w:rPr>
          <w:rFonts w:ascii="Times New Roman" w:hAnsi="Times New Roman"/>
          <w:b w:val="false"/>
          <w:i w:val="false"/>
          <w:color w:val="000000"/>
          <w:sz w:val="28"/>
        </w:rPr>
        <w:t>Крахмал и целлюлоза как природные полимеры. Строение крахмала и целлюлозы. Физические и химические свойства крахмала (гидролиз, качественная реакция с иодом).</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проведение, наблюдение и описание демонстрационных опытов: горение спиртов, качественные реакции одноатомных спиртов (окисление этанола оксидом меди(II)), многоатомных спиртов (взаимодействие глицерина с гидроксидом меди(II)), альдегидов (окисление аммиачным раствором оксида серебра(I) и гидроксидом меди(II), взаимодействие крахмала с иодом), проведение практической работы: свойства раствора уксусной кислоты.</w:t>
      </w:r>
    </w:p>
    <w:p>
      <w:pPr>
        <w:spacing w:before="0" w:after="0" w:line="264"/>
        <w:ind w:firstLine="600"/>
        <w:jc w:val="both"/>
      </w:pPr>
      <w:r>
        <w:rPr>
          <w:rFonts w:ascii="Times New Roman" w:hAnsi="Times New Roman"/>
          <w:b w:val="false"/>
          <w:i w:val="false"/>
          <w:color w:val="000000"/>
          <w:sz w:val="28"/>
        </w:rPr>
        <w:t>Расчётные задачи.</w:t>
      </w:r>
    </w:p>
    <w:p>
      <w:pPr>
        <w:spacing w:before="0" w:after="0" w:line="264"/>
        <w:ind w:firstLine="600"/>
        <w:jc w:val="both"/>
      </w:pPr>
      <w:r>
        <w:rPr>
          <w:rFonts w:ascii="Times New Roman" w:hAnsi="Times New Roman"/>
          <w:b w:val="false"/>
          <w:i w:val="false"/>
          <w:color w:val="000000"/>
          <w:sz w:val="28"/>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pPr>
        <w:spacing w:before="0" w:after="0" w:line="264"/>
        <w:ind w:firstLine="600"/>
        <w:jc w:val="both"/>
      </w:pPr>
      <w:r>
        <w:rPr>
          <w:rFonts w:ascii="Times New Roman" w:hAnsi="Times New Roman"/>
          <w:b w:val="false"/>
          <w:i w:val="false"/>
          <w:color w:val="000000"/>
          <w:sz w:val="28"/>
        </w:rPr>
        <w:t>Азотсодержащие органические соединения.</w:t>
      </w:r>
    </w:p>
    <w:p>
      <w:pPr>
        <w:spacing w:before="0" w:after="0" w:line="264"/>
        <w:ind w:firstLine="600"/>
        <w:jc w:val="both"/>
      </w:pPr>
      <w:r>
        <w:rPr>
          <w:rFonts w:ascii="Times New Roman" w:hAnsi="Times New Roman"/>
          <w:b w:val="false"/>
          <w:i w:val="false"/>
          <w:color w:val="000000"/>
          <w:sz w:val="28"/>
        </w:rPr>
        <w:t>Аминокислоты как амфотерные органические соединения. Физические и химические свойства аминокислот (на примере глицина). Биологическое значение аминокислот. Пептиды.</w:t>
      </w:r>
    </w:p>
    <w:p>
      <w:pPr>
        <w:spacing w:before="0" w:after="0" w:line="264"/>
        <w:ind w:firstLine="600"/>
        <w:jc w:val="both"/>
      </w:pPr>
      <w:r>
        <w:rPr>
          <w:rFonts w:ascii="Times New Roman" w:hAnsi="Times New Roman"/>
          <w:b w:val="false"/>
          <w:i w:val="false"/>
          <w:color w:val="000000"/>
          <w:sz w:val="28"/>
        </w:rPr>
        <w:t xml:space="preserve">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 </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наблюдение и описание демонстрационных опытов: денатурация белков при нагревании, цветные реакции белков.</w:t>
      </w:r>
    </w:p>
    <w:p>
      <w:pPr>
        <w:spacing w:before="0" w:after="0" w:line="264"/>
        <w:ind w:firstLine="600"/>
        <w:jc w:val="both"/>
      </w:pPr>
      <w:r>
        <w:rPr>
          <w:rFonts w:ascii="Times New Roman" w:hAnsi="Times New Roman"/>
          <w:b/>
          <w:i w:val="false"/>
          <w:color w:val="000000"/>
          <w:sz w:val="28"/>
        </w:rPr>
        <w:t>Высокомолекулярные соединения</w:t>
      </w:r>
    </w:p>
    <w:p>
      <w:pPr>
        <w:spacing w:before="0" w:after="0" w:line="264"/>
        <w:ind w:firstLine="600"/>
        <w:jc w:val="both"/>
      </w:pPr>
      <w:r>
        <w:rPr>
          <w:rFonts w:ascii="Times New Roman" w:hAnsi="Times New Roman"/>
          <w:b w:val="false"/>
          <w:i w:val="false"/>
          <w:color w:val="000000"/>
          <w:sz w:val="28"/>
        </w:rPr>
        <w:t xml:space="preserve">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и поликонденсация. </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ознакомление с образцами природных и искусственных волокон, пластмасс, каучуков.</w:t>
      </w:r>
    </w:p>
    <w:p>
      <w:pPr>
        <w:spacing w:before="0" w:after="0" w:line="264"/>
        <w:ind w:firstLine="600"/>
        <w:jc w:val="both"/>
      </w:pPr>
      <w:r>
        <w:rPr>
          <w:rFonts w:ascii="Times New Roman" w:hAnsi="Times New Roman"/>
          <w:b w:val="false"/>
          <w:i w:val="false"/>
          <w:color w:val="000000"/>
          <w:sz w:val="28"/>
        </w:rPr>
        <w:t>Межпредметные связи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pPr>
        <w:spacing w:before="0" w:after="0" w:line="264"/>
        <w:ind w:firstLine="600"/>
        <w:jc w:val="both"/>
      </w:pPr>
      <w:r>
        <w:rPr>
          <w:rFonts w:ascii="Times New Roman" w:hAnsi="Times New Roman"/>
          <w:b w:val="false"/>
          <w:i w:val="false"/>
          <w:color w:val="000000"/>
          <w:sz w:val="28"/>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pPr>
        <w:spacing w:before="0" w:after="0" w:line="264"/>
        <w:ind w:firstLine="600"/>
        <w:jc w:val="both"/>
      </w:pPr>
      <w:r>
        <w:rPr>
          <w:rFonts w:ascii="Times New Roman" w:hAnsi="Times New Roman"/>
          <w:b w:val="false"/>
          <w:i w:val="false"/>
          <w:color w:val="000000"/>
          <w:sz w:val="28"/>
        </w:rPr>
        <w:t>Физика: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pPr>
        <w:spacing w:before="0" w:after="0" w:line="264"/>
        <w:ind w:firstLine="600"/>
        <w:jc w:val="both"/>
      </w:pPr>
      <w:r>
        <w:rPr>
          <w:rFonts w:ascii="Times New Roman" w:hAnsi="Times New Roman"/>
          <w:b w:val="false"/>
          <w:i w:val="false"/>
          <w:color w:val="000000"/>
          <w:sz w:val="28"/>
        </w:rPr>
        <w:t>Биология: клетка, организм, биосфера, обмен веществ в организме, фотосинтез, биологически активные вещества (белки, углеводы, жиры, ферменты).</w:t>
      </w:r>
    </w:p>
    <w:p>
      <w:pPr>
        <w:spacing w:before="0" w:after="0" w:line="264"/>
        <w:ind w:firstLine="600"/>
        <w:jc w:val="both"/>
      </w:pPr>
      <w:r>
        <w:rPr>
          <w:rFonts w:ascii="Times New Roman" w:hAnsi="Times New Roman"/>
          <w:b w:val="false"/>
          <w:i w:val="false"/>
          <w:color w:val="000000"/>
          <w:sz w:val="28"/>
        </w:rPr>
        <w:t>География: минералы, горные породы, полезные ископаемые, топливо, ресурсы.</w:t>
      </w:r>
    </w:p>
    <w:p>
      <w:pPr>
        <w:spacing w:before="0" w:after="0" w:line="264"/>
        <w:ind w:firstLine="600"/>
        <w:jc w:val="both"/>
      </w:pPr>
      <w:r>
        <w:rPr>
          <w:rFonts w:ascii="Times New Roman" w:hAnsi="Times New Roman"/>
          <w:b w:val="false"/>
          <w:i w:val="false"/>
          <w:color w:val="000000"/>
          <w:sz w:val="28"/>
        </w:rPr>
        <w:t>Технология: пищевые продукты, основы рационального питания, моющие средства, лекарственные и косметические препараты, материалы из искусственных и синтетических волокон.</w:t>
      </w:r>
    </w:p>
    <w:p>
      <w:pPr>
        <w:spacing w:before="0" w:after="0" w:line="264"/>
        <w:ind w:left="120"/>
        <w:jc w:val="both"/>
      </w:pPr>
    </w:p>
    <w:p>
      <w:pPr>
        <w:spacing w:before="0" w:after="0" w:line="264"/>
        <w:ind w:left="120"/>
        <w:jc w:val="both"/>
      </w:pPr>
      <w:r>
        <w:rPr>
          <w:rFonts w:ascii="Times New Roman" w:hAnsi="Times New Roman"/>
          <w:b/>
          <w:i w:val="false"/>
          <w:color w:val="000000"/>
          <w:sz w:val="28"/>
        </w:rPr>
        <w:t xml:space="preserve">11 КЛАСС </w:t>
      </w:r>
    </w:p>
    <w:p>
      <w:pPr>
        <w:spacing w:before="0" w:after="0" w:line="264"/>
        <w:ind w:left="120"/>
        <w:jc w:val="both"/>
      </w:pPr>
    </w:p>
    <w:p>
      <w:pPr>
        <w:spacing w:before="0" w:after="0" w:line="264"/>
        <w:ind w:left="120"/>
        <w:jc w:val="both"/>
      </w:pPr>
      <w:r>
        <w:rPr>
          <w:rFonts w:ascii="Times New Roman" w:hAnsi="Times New Roman"/>
          <w:b/>
          <w:i w:val="false"/>
          <w:color w:val="000000"/>
          <w:sz w:val="28"/>
        </w:rPr>
        <w:t>ОБЩАЯ И НЕОРГАНИЧЕСКАЯ ХИМИЯ</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Теоретические основы химии</w:t>
      </w:r>
    </w:p>
    <w:p>
      <w:pPr>
        <w:spacing w:before="0" w:after="0" w:line="264"/>
        <w:ind w:firstLine="600"/>
        <w:jc w:val="both"/>
      </w:pPr>
      <w:r>
        <w:rPr>
          <w:rFonts w:ascii="Times New Roman" w:hAnsi="Times New Roman"/>
          <w:b w:val="false"/>
          <w:i w:val="false"/>
          <w:color w:val="000000"/>
          <w:sz w:val="28"/>
        </w:rPr>
        <w:t xml:space="preserve">Химический элемент. Атом. Ядро атома, изотопы. Электронная оболочка. Энергетические уровни, подуровни. Атомные орбитали, s-, p-, d- элементы. Особенности распределения электронов по орбиталям в атомах элементов первых четырёх периодов. Электронная конфигурация атомов. </w:t>
      </w:r>
    </w:p>
    <w:p>
      <w:pPr>
        <w:spacing w:before="0" w:after="0" w:line="264"/>
        <w:ind w:firstLine="600"/>
        <w:jc w:val="both"/>
      </w:pPr>
      <w:r>
        <w:rPr>
          <w:rFonts w:ascii="Times New Roman" w:hAnsi="Times New Roman"/>
          <w:b w:val="false"/>
          <w:i w:val="false"/>
          <w:color w:val="000000"/>
          <w:sz w:val="28"/>
        </w:rPr>
        <w:t xml:space="preserve">Периодический закон и Периодическая система химических элементов Д. И. Менделеева. Связь периодического закона и Периодической системы химических элементов Д. И. Менделеева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в развитии науки. </w:t>
      </w:r>
    </w:p>
    <w:p>
      <w:pPr>
        <w:spacing w:before="0" w:after="0" w:line="264"/>
        <w:ind w:firstLine="600"/>
        <w:jc w:val="both"/>
      </w:pPr>
      <w:r>
        <w:rPr>
          <w:rFonts w:ascii="Times New Roman" w:hAnsi="Times New Roman"/>
          <w:b w:val="false"/>
          <w:i w:val="false"/>
          <w:color w:val="000000"/>
          <w:sz w:val="28"/>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и анионы. </w:t>
      </w:r>
    </w:p>
    <w:p>
      <w:pPr>
        <w:spacing w:before="0" w:after="0" w:line="264"/>
        <w:ind w:firstLine="600"/>
        <w:jc w:val="both"/>
      </w:pPr>
      <w:r>
        <w:rPr>
          <w:rFonts w:ascii="Times New Roman" w:hAnsi="Times New Roman"/>
          <w:b w:val="false"/>
          <w:i w:val="false"/>
          <w:color w:val="000000"/>
          <w:sz w:val="28"/>
        </w:rPr>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от типа кристаллической решётки. </w:t>
      </w:r>
    </w:p>
    <w:p>
      <w:pPr>
        <w:spacing w:before="0" w:after="0" w:line="264"/>
        <w:ind w:firstLine="600"/>
        <w:jc w:val="both"/>
      </w:pPr>
      <w:r>
        <w:rPr>
          <w:rFonts w:ascii="Times New Roman" w:hAnsi="Times New Roman"/>
          <w:b w:val="false"/>
          <w:i w:val="false"/>
          <w:color w:val="000000"/>
          <w:sz w:val="28"/>
        </w:rPr>
        <w:t>Понятие о дисперсных системах. Истинные и коллоидные растворы. Массовая доля вещества в растворе.</w:t>
      </w:r>
    </w:p>
    <w:p>
      <w:pPr>
        <w:spacing w:before="0" w:after="0" w:line="264"/>
        <w:ind w:firstLine="600"/>
        <w:jc w:val="both"/>
      </w:pPr>
      <w:r>
        <w:rPr>
          <w:rFonts w:ascii="Times New Roman" w:hAnsi="Times New Roman"/>
          <w:b w:val="false"/>
          <w:i w:val="false"/>
          <w:color w:val="000000"/>
          <w:sz w:val="28"/>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pPr>
        <w:spacing w:before="0" w:after="0" w:line="264"/>
        <w:ind w:firstLine="600"/>
        <w:jc w:val="both"/>
      </w:pPr>
      <w:r>
        <w:rPr>
          <w:rFonts w:ascii="Times New Roman" w:hAnsi="Times New Roman"/>
          <w:b w:val="false"/>
          <w:i w:val="false"/>
          <w:color w:val="000000"/>
          <w:sz w:val="28"/>
        </w:rPr>
        <w:t>Химическая реакция. 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p>
      <w:pPr>
        <w:spacing w:before="0" w:after="0" w:line="264"/>
        <w:ind w:firstLine="600"/>
        <w:jc w:val="both"/>
      </w:pPr>
      <w:r>
        <w:rPr>
          <w:rFonts w:ascii="Times New Roman" w:hAnsi="Times New Roman"/>
          <w:b w:val="false"/>
          <w:i w:val="false"/>
          <w:color w:val="000000"/>
          <w:sz w:val="28"/>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Шателье. </w:t>
      </w:r>
    </w:p>
    <w:p>
      <w:pPr>
        <w:spacing w:before="0" w:after="0" w:line="264"/>
        <w:ind w:firstLine="600"/>
        <w:jc w:val="both"/>
      </w:pPr>
      <w:r>
        <w:rPr>
          <w:rFonts w:ascii="Times New Roman" w:hAnsi="Times New Roman"/>
          <w:b w:val="false"/>
          <w:i w:val="false"/>
          <w:color w:val="000000"/>
          <w:sz w:val="28"/>
        </w:rPr>
        <w:t xml:space="preserve">Электролитическая диссоциация. Сильные и слабые электролиты. Среда водных растворов веществ: кислая, нейтральная, щелочная. </w:t>
      </w:r>
    </w:p>
    <w:p>
      <w:pPr>
        <w:spacing w:before="0" w:after="0" w:line="264"/>
        <w:ind w:firstLine="600"/>
        <w:jc w:val="both"/>
      </w:pPr>
      <w:r>
        <w:rPr>
          <w:rFonts w:ascii="Times New Roman" w:hAnsi="Times New Roman"/>
          <w:b w:val="false"/>
          <w:i w:val="false"/>
          <w:color w:val="000000"/>
          <w:sz w:val="28"/>
        </w:rPr>
        <w:t xml:space="preserve">Окислительно-восстановительные реакции. </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демонстрация таблиц «Периодическая система химических элементов Д. И. Менделеева», изучение моделей кристаллических решёток, наблюдение и описание демонстрационных и лабораторных опытов (разложение пероксида водорода в присутствии катализатора, определение среды растворов веществ 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pPr>
        <w:spacing w:before="0" w:after="0" w:line="264"/>
        <w:ind w:firstLine="600"/>
        <w:jc w:val="both"/>
      </w:pPr>
      <w:r>
        <w:rPr>
          <w:rFonts w:ascii="Times New Roman" w:hAnsi="Times New Roman"/>
          <w:b w:val="false"/>
          <w:i w:val="false"/>
          <w:color w:val="000000"/>
          <w:sz w:val="28"/>
        </w:rPr>
        <w:t>Расчётные задачи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Расчёты по уравнениям химических реакций, в том числе термохимические расчёты, расчёты с использованием понятия «массовая доля вещества».</w:t>
      </w:r>
    </w:p>
    <w:p>
      <w:pPr>
        <w:spacing w:before="0" w:after="0" w:line="264"/>
        <w:ind w:firstLine="600"/>
        <w:jc w:val="both"/>
      </w:pPr>
      <w:r>
        <w:rPr>
          <w:rFonts w:ascii="Times New Roman" w:hAnsi="Times New Roman"/>
          <w:b/>
          <w:i w:val="false"/>
          <w:color w:val="000000"/>
          <w:sz w:val="28"/>
        </w:rPr>
        <w:t>Неорганическая химия</w:t>
      </w:r>
    </w:p>
    <w:p>
      <w:pPr>
        <w:spacing w:before="0" w:after="0" w:line="264"/>
        <w:ind w:firstLine="600"/>
        <w:jc w:val="both"/>
      </w:pPr>
      <w:r>
        <w:rPr>
          <w:rFonts w:ascii="Times New Roman" w:hAnsi="Times New Roman"/>
          <w:b w:val="false"/>
          <w:i w:val="false"/>
          <w:color w:val="000000"/>
          <w:sz w:val="28"/>
        </w:rPr>
        <w:t xml:space="preserve">Неметаллы. Положение неметаллов в Периодической системе химических элементов Д. И. Менделеева и особенности строения атомов. Физические свойства неметаллов. Аллотропия неметаллов (на примере кислорода, серы, фосфора и углерода). </w:t>
      </w:r>
    </w:p>
    <w:p>
      <w:pPr>
        <w:spacing w:before="0" w:after="0" w:line="264"/>
        <w:ind w:firstLine="600"/>
        <w:jc w:val="both"/>
      </w:pPr>
      <w:r>
        <w:rPr>
          <w:rFonts w:ascii="Times New Roman" w:hAnsi="Times New Roman"/>
          <w:b w:val="false"/>
          <w:i w:val="false"/>
          <w:color w:val="000000"/>
          <w:sz w:val="28"/>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pPr>
        <w:spacing w:before="0" w:after="0" w:line="264"/>
        <w:ind w:firstLine="600"/>
        <w:jc w:val="both"/>
      </w:pPr>
      <w:r>
        <w:rPr>
          <w:rFonts w:ascii="Times New Roman" w:hAnsi="Times New Roman"/>
          <w:b w:val="false"/>
          <w:i w:val="false"/>
          <w:color w:val="000000"/>
          <w:sz w:val="28"/>
        </w:rPr>
        <w:t>Применение важнейших неметаллов и их соединений.</w:t>
      </w:r>
    </w:p>
    <w:p>
      <w:pPr>
        <w:spacing w:before="0" w:after="0" w:line="264"/>
        <w:ind w:firstLine="600"/>
        <w:jc w:val="both"/>
      </w:pPr>
      <w:r>
        <w:rPr>
          <w:rFonts w:ascii="Times New Roman" w:hAnsi="Times New Roman"/>
          <w:b w:val="false"/>
          <w:i w:val="false"/>
          <w:color w:val="000000"/>
          <w:sz w:val="28"/>
        </w:rPr>
        <w:t>Металлы. Положение металлов в Периодической системе химических элементов Д. И. Менделеева. Особенности строения электронных оболочек атомов металлов. Общие физические свойства металлов. Сплавы металлов. Электрохимический ряд напряжений металлов.</w:t>
      </w:r>
    </w:p>
    <w:p>
      <w:pPr>
        <w:spacing w:before="0" w:after="0" w:line="264"/>
        <w:ind w:firstLine="600"/>
        <w:jc w:val="both"/>
      </w:pPr>
      <w:r>
        <w:rPr>
          <w:rFonts w:ascii="Times New Roman" w:hAnsi="Times New Roman"/>
          <w:b w:val="false"/>
          <w:i w:val="false"/>
          <w:color w:val="000000"/>
          <w:sz w:val="28"/>
        </w:rPr>
        <w:t xml:space="preserve">Химические свойства важнейших металлов (натрий, калий, кальций, магний, алюминий, цинк, хром, железо, медь) и их соединений. </w:t>
      </w:r>
    </w:p>
    <w:p>
      <w:pPr>
        <w:spacing w:before="0" w:after="0" w:line="264"/>
        <w:ind w:firstLine="600"/>
        <w:jc w:val="both"/>
      </w:pPr>
      <w:r>
        <w:rPr>
          <w:rFonts w:ascii="Times New Roman" w:hAnsi="Times New Roman"/>
          <w:b w:val="false"/>
          <w:i w:val="false"/>
          <w:color w:val="000000"/>
          <w:sz w:val="28"/>
        </w:rPr>
        <w:t>Общие способы получения металлов. Применение металлов в быту и технике.</w:t>
      </w:r>
    </w:p>
    <w:p>
      <w:pPr>
        <w:spacing w:before="0" w:after="0" w:line="264"/>
        <w:ind w:firstLine="600"/>
        <w:jc w:val="both"/>
      </w:pPr>
      <w:r>
        <w:rPr>
          <w:rFonts w:ascii="Times New Roman" w:hAnsi="Times New Roman"/>
          <w:b w:val="false"/>
          <w:i w:val="false"/>
          <w:color w:val="000000"/>
          <w:sz w:val="28"/>
        </w:rPr>
        <w:t>Экспериментальные методы изучения веществ и их превращений</w:t>
      </w:r>
      <w:r>
        <w:rPr>
          <w:rFonts w:ascii="Times New Roman" w:hAnsi="Times New Roman"/>
          <w:b w:val="false"/>
          <w:i w:val="false"/>
          <w:color w:val="000000"/>
          <w:sz w:val="28"/>
        </w:rPr>
        <w:t>: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pPr>
        <w:spacing w:before="0" w:after="0" w:line="264"/>
        <w:ind w:firstLine="600"/>
        <w:jc w:val="both"/>
      </w:pPr>
      <w:r>
        <w:rPr>
          <w:rFonts w:ascii="Times New Roman" w:hAnsi="Times New Roman"/>
          <w:b w:val="false"/>
          <w:i w:val="false"/>
          <w:color w:val="000000"/>
          <w:sz w:val="28"/>
        </w:rPr>
        <w:t>Расчётные задачи.</w:t>
      </w:r>
    </w:p>
    <w:p>
      <w:pPr>
        <w:spacing w:before="0" w:after="0" w:line="264"/>
        <w:ind w:firstLine="600"/>
        <w:jc w:val="both"/>
      </w:pPr>
      <w:r>
        <w:rPr>
          <w:rFonts w:ascii="Times New Roman" w:hAnsi="Times New Roman"/>
          <w:b w:val="false"/>
          <w:i w:val="false"/>
          <w:color w:val="000000"/>
          <w:sz w:val="28"/>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pPr>
        <w:spacing w:before="0" w:after="0" w:line="264"/>
        <w:ind w:firstLine="600"/>
        <w:jc w:val="both"/>
      </w:pPr>
      <w:r>
        <w:rPr>
          <w:rFonts w:ascii="Times New Roman" w:hAnsi="Times New Roman"/>
          <w:b/>
          <w:i w:val="false"/>
          <w:color w:val="000000"/>
          <w:sz w:val="28"/>
        </w:rPr>
        <w:t>Химия и жизнь</w:t>
      </w:r>
    </w:p>
    <w:p>
      <w:pPr>
        <w:spacing w:before="0" w:after="0" w:line="264"/>
        <w:ind w:firstLine="600"/>
        <w:jc w:val="both"/>
      </w:pPr>
      <w:r>
        <w:rPr>
          <w:rFonts w:ascii="Times New Roman" w:hAnsi="Times New Roman"/>
          <w:b w:val="false"/>
          <w:i w:val="false"/>
          <w:color w:val="000000"/>
          <w:sz w:val="28"/>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и химических реакций. </w:t>
      </w:r>
    </w:p>
    <w:p>
      <w:pPr>
        <w:spacing w:before="0" w:after="0" w:line="264"/>
        <w:ind w:firstLine="600"/>
        <w:jc w:val="both"/>
      </w:pPr>
      <w:r>
        <w:rPr>
          <w:rFonts w:ascii="Times New Roman" w:hAnsi="Times New Roman"/>
          <w:b w:val="false"/>
          <w:i w:val="false"/>
          <w:color w:val="000000"/>
          <w:sz w:val="28"/>
        </w:rPr>
        <w:t xml:space="preserve">Представления об общих научных принципах промышленного получения важнейших веществ. </w:t>
      </w:r>
    </w:p>
    <w:p>
      <w:pPr>
        <w:spacing w:before="0" w:after="0" w:line="264"/>
        <w:ind w:firstLine="600"/>
        <w:jc w:val="both"/>
      </w:pPr>
      <w:r>
        <w:rPr>
          <w:rFonts w:ascii="Times New Roman" w:hAnsi="Times New Roman"/>
          <w:b w:val="false"/>
          <w:i w:val="false"/>
          <w:color w:val="000000"/>
          <w:sz w:val="28"/>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pPr>
        <w:spacing w:before="0" w:after="0" w:line="264"/>
        <w:ind w:firstLine="600"/>
        <w:jc w:val="both"/>
      </w:pPr>
      <w:r>
        <w:rPr>
          <w:rFonts w:ascii="Times New Roman" w:hAnsi="Times New Roman"/>
          <w:b w:val="false"/>
          <w:i w:val="false"/>
          <w:color w:val="000000"/>
          <w:sz w:val="28"/>
        </w:rPr>
        <w:t xml:space="preserve">Химия и здоровье человека: правила использования лекарственных препаратов, правила безопасного использования препаратов бытовой химии в повседневной жизни. </w:t>
      </w:r>
    </w:p>
    <w:p>
      <w:pPr>
        <w:spacing w:before="0" w:after="0" w:line="264"/>
        <w:ind w:firstLine="600"/>
        <w:jc w:val="both"/>
      </w:pPr>
      <w:r>
        <w:rPr>
          <w:rFonts w:ascii="Times New Roman" w:hAnsi="Times New Roman"/>
          <w:b w:val="false"/>
          <w:i w:val="false"/>
          <w:color w:val="000000"/>
          <w:sz w:val="28"/>
        </w:rPr>
        <w:t>Межпредметные связи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pPr>
        <w:spacing w:before="0" w:after="0" w:line="264"/>
        <w:ind w:firstLine="600"/>
        <w:jc w:val="both"/>
      </w:pPr>
      <w:r>
        <w:rPr>
          <w:rFonts w:ascii="Times New Roman" w:hAnsi="Times New Roman"/>
          <w:b w:val="false"/>
          <w:i w:val="false"/>
          <w:color w:val="000000"/>
          <w:sz w:val="28"/>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pPr>
        <w:spacing w:before="0" w:after="0" w:line="264"/>
        <w:ind w:firstLine="600"/>
        <w:jc w:val="both"/>
      </w:pPr>
      <w:r>
        <w:rPr>
          <w:rFonts w:ascii="Times New Roman" w:hAnsi="Times New Roman"/>
          <w:b w:val="false"/>
          <w:i w:val="false"/>
          <w:color w:val="000000"/>
          <w:sz w:val="28"/>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pPr>
        <w:spacing w:before="0" w:after="0" w:line="264"/>
        <w:ind w:firstLine="600"/>
        <w:jc w:val="both"/>
      </w:pPr>
      <w:r>
        <w:rPr>
          <w:rFonts w:ascii="Times New Roman" w:hAnsi="Times New Roman"/>
          <w:b w:val="false"/>
          <w:i w:val="false"/>
          <w:color w:val="000000"/>
          <w:sz w:val="28"/>
        </w:rPr>
        <w:t>Биология: клетка, организм, экосистема, биосфера, макро- и микроэлементы, витамины, обмен веществ в организме.</w:t>
      </w:r>
    </w:p>
    <w:p>
      <w:pPr>
        <w:spacing w:before="0" w:after="0" w:line="264"/>
        <w:ind w:firstLine="600"/>
        <w:jc w:val="both"/>
      </w:pPr>
      <w:r>
        <w:rPr>
          <w:rFonts w:ascii="Times New Roman" w:hAnsi="Times New Roman"/>
          <w:b w:val="false"/>
          <w:i w:val="false"/>
          <w:color w:val="000000"/>
          <w:sz w:val="28"/>
        </w:rPr>
        <w:t>География: минералы, горные породы, полезные ископаемые, топливо, ресурсы.</w:t>
      </w:r>
    </w:p>
    <w:p>
      <w:pPr>
        <w:spacing w:before="0" w:after="0" w:line="264"/>
        <w:ind w:firstLine="600"/>
        <w:jc w:val="both"/>
      </w:pPr>
      <w:r>
        <w:rPr>
          <w:rFonts w:ascii="Times New Roman" w:hAnsi="Times New Roman"/>
          <w:b w:val="false"/>
          <w:i w:val="false"/>
          <w:color w:val="000000"/>
          <w:sz w:val="28"/>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pPr>
        <w:spacing w:before="0" w:after="0" w:line="264"/>
        <w:ind w:left="120"/>
        <w:jc w:val="both"/>
      </w:pPr>
    </w:p>
    <w:bookmarkStart w:name="block-37541776" w:id="10"/>
    <w:p>
      <w:pPr>
        <w:sectPr>
          <w:pgSz w:w="11906" w:h="16383" w:orient="portrait"/>
        </w:sectPr>
      </w:pPr>
    </w:p>
    <w:bookmarkEnd w:id="10"/>
    <w:bookmarkEnd w:id="9"/>
    <w:bookmarkStart w:name="block-37541777" w:id="11"/>
    <w:p>
      <w:pPr>
        <w:spacing w:before="0" w:after="0" w:line="264"/>
        <w:ind w:left="120"/>
        <w:jc w:val="both"/>
      </w:pPr>
      <w:r>
        <w:rPr>
          <w:rFonts w:ascii="Times New Roman" w:hAnsi="Times New Roman"/>
          <w:b w:val="false"/>
          <w:i w:val="false"/>
          <w:color w:val="000000"/>
          <w:sz w:val="28"/>
        </w:rPr>
        <w:t>ПЛАНИРУЕМЫЕ РЕЗУЛЬТАТЫ ОСВОЕНИЯ ПРОГРАММЫ ПО ХИМИИ НА БАЗОВОМ УРОВНЕ СРЕДНЕГО ОБЩЕГО ОБРАЗОВАНИЯ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ЛИЧНОСТНЫЕ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ФГОС СОО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pPr>
        <w:spacing w:before="0" w:after="0" w:line="264"/>
        <w:ind w:firstLine="600"/>
        <w:jc w:val="both"/>
      </w:pPr>
      <w:r>
        <w:rPr>
          <w:rFonts w:ascii="Times New Roman" w:hAnsi="Times New Roman"/>
          <w:b w:val="false"/>
          <w:i w:val="false"/>
          <w:color w:val="000000"/>
          <w:sz w:val="28"/>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pPr>
        <w:spacing w:before="0" w:after="0" w:line="264"/>
        <w:ind w:firstLine="600"/>
        <w:jc w:val="both"/>
      </w:pPr>
      <w:r>
        <w:rPr>
          <w:rFonts w:ascii="Times New Roman" w:hAnsi="Times New Roman"/>
          <w:b w:val="false"/>
          <w:i w:val="false"/>
          <w:color w:val="000000"/>
          <w:sz w:val="28"/>
        </w:rPr>
        <w:t xml:space="preserve">осознание обучающимися российской гражданской идентичности – готовности к саморазвитию, самостоятельности и самоопределению; </w:t>
      </w:r>
    </w:p>
    <w:p>
      <w:pPr>
        <w:spacing w:before="0" w:after="0" w:line="264"/>
        <w:ind w:firstLine="600"/>
        <w:jc w:val="both"/>
      </w:pPr>
      <w:r>
        <w:rPr>
          <w:rFonts w:ascii="Times New Roman" w:hAnsi="Times New Roman"/>
          <w:b w:val="false"/>
          <w:i w:val="false"/>
          <w:color w:val="000000"/>
          <w:sz w:val="28"/>
        </w:rPr>
        <w:t xml:space="preserve">наличие мотивации к обучению; </w:t>
      </w:r>
    </w:p>
    <w:p>
      <w:pPr>
        <w:spacing w:before="0" w:after="0" w:line="264"/>
        <w:ind w:firstLine="600"/>
        <w:jc w:val="both"/>
      </w:pPr>
      <w:r>
        <w:rPr>
          <w:rFonts w:ascii="Times New Roman" w:hAnsi="Times New Roman"/>
          <w:b w:val="false"/>
          <w:i w:val="false"/>
          <w:color w:val="000000"/>
          <w:sz w:val="28"/>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pPr>
        <w:spacing w:before="0" w:after="0" w:line="264"/>
        <w:ind w:firstLine="600"/>
        <w:jc w:val="both"/>
      </w:pPr>
      <w:r>
        <w:rPr>
          <w:rFonts w:ascii="Times New Roman" w:hAnsi="Times New Roman"/>
          <w:b w:val="false"/>
          <w:i w:val="false"/>
          <w:color w:val="000000"/>
          <w:sz w:val="28"/>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pPr>
        <w:spacing w:before="0" w:after="0" w:line="264"/>
        <w:ind w:firstLine="600"/>
        <w:jc w:val="both"/>
      </w:pPr>
      <w:r>
        <w:rPr>
          <w:rFonts w:ascii="Times New Roman" w:hAnsi="Times New Roman"/>
          <w:b w:val="false"/>
          <w:i w:val="false"/>
          <w:color w:val="000000"/>
          <w:sz w:val="28"/>
        </w:rPr>
        <w:t>наличие правосознания экологической культуры и способности ставить цели и строить жизненные планы.</w:t>
      </w:r>
    </w:p>
    <w:p>
      <w:pPr>
        <w:spacing w:before="0" w:after="0" w:line="264"/>
        <w:ind w:firstLine="600"/>
        <w:jc w:val="both"/>
      </w:pPr>
      <w:r>
        <w:rPr>
          <w:rFonts w:ascii="Times New Roman" w:hAnsi="Times New Roman"/>
          <w:b w:val="false"/>
          <w:i w:val="false"/>
          <w:color w:val="000000"/>
          <w:sz w:val="28"/>
        </w:rPr>
        <w:t>Личностные результаты освоения предмета «Химия» достигаются в единстве учебной и воспитательной деятельности в соответствии с гуманистическими, социокультурными, духовно-нравственными ценностями и идеалами российского гражданского общества, принятыми в обществе нормами и правилами поведения, способствующими процессам самопознания, саморазвития и нравственного становления личности обучающихся.</w:t>
      </w:r>
    </w:p>
    <w:p>
      <w:pPr>
        <w:spacing w:before="0" w:after="0" w:line="264"/>
        <w:ind w:firstLine="600"/>
        <w:jc w:val="both"/>
      </w:pPr>
      <w:r>
        <w:rPr>
          <w:rFonts w:ascii="Times New Roman" w:hAnsi="Times New Roman"/>
          <w:b w:val="false"/>
          <w:i w:val="false"/>
          <w:color w:val="000000"/>
          <w:sz w:val="28"/>
        </w:rPr>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w:t>
      </w:r>
      <w:r>
        <w:rPr>
          <w:rFonts w:ascii="Times New Roman" w:hAnsi="Times New Roman"/>
          <w:b w:val="false"/>
          <w:i w:val="false"/>
          <w:color w:val="000000"/>
          <w:sz w:val="28"/>
        </w:rPr>
        <w:t>, в том числе в части:</w:t>
      </w:r>
    </w:p>
    <w:p>
      <w:pPr>
        <w:spacing w:before="0" w:after="0" w:line="264"/>
        <w:ind w:firstLine="600"/>
        <w:jc w:val="both"/>
      </w:pPr>
      <w:r>
        <w:rPr>
          <w:rFonts w:ascii="Times New Roman" w:hAnsi="Times New Roman"/>
          <w:b/>
          <w:i w:val="false"/>
          <w:color w:val="000000"/>
          <w:sz w:val="28"/>
        </w:rPr>
        <w:t>1) гражданского воспитания</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осознания обучающимися своих конституционных прав и обязанностей, уважения к закону и правопорядку;</w:t>
      </w:r>
    </w:p>
    <w:p>
      <w:pPr>
        <w:spacing w:before="0" w:after="0" w:line="264"/>
        <w:ind w:firstLine="600"/>
        <w:jc w:val="both"/>
      </w:pPr>
      <w:r>
        <w:rPr>
          <w:rFonts w:ascii="Times New Roman" w:hAnsi="Times New Roman"/>
          <w:b w:val="false"/>
          <w:i w:val="false"/>
          <w:color w:val="000000"/>
          <w:sz w:val="28"/>
        </w:rPr>
        <w:t xml:space="preserve">представления о социальных нормах и правилах межличностных отношений в коллективе; </w:t>
      </w:r>
    </w:p>
    <w:p>
      <w:pPr>
        <w:spacing w:before="0" w:after="0" w:line="264"/>
        <w:ind w:firstLine="600"/>
        <w:jc w:val="both"/>
      </w:pPr>
      <w:r>
        <w:rPr>
          <w:rFonts w:ascii="Times New Roman" w:hAnsi="Times New Roman"/>
          <w:b w:val="false"/>
          <w:i w:val="false"/>
          <w:color w:val="000000"/>
          <w:sz w:val="28"/>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pPr>
        <w:spacing w:before="0" w:after="0" w:line="264"/>
        <w:ind w:firstLine="600"/>
        <w:jc w:val="both"/>
      </w:pPr>
      <w:r>
        <w:rPr>
          <w:rFonts w:ascii="Times New Roman" w:hAnsi="Times New Roman"/>
          <w:b w:val="false"/>
          <w:i w:val="false"/>
          <w:color w:val="000000"/>
          <w:sz w:val="28"/>
        </w:rPr>
        <w:t>способности понимать и принимать мотивы, намерения, логику и аргументы других при анализе различных видов учебной деятельности;</w:t>
      </w:r>
    </w:p>
    <w:p>
      <w:pPr>
        <w:spacing w:before="0" w:after="0" w:line="264"/>
        <w:ind w:firstLine="600"/>
        <w:jc w:val="both"/>
      </w:pPr>
      <w:r>
        <w:rPr>
          <w:rFonts w:ascii="Times New Roman" w:hAnsi="Times New Roman"/>
          <w:b/>
          <w:i w:val="false"/>
          <w:color w:val="000000"/>
          <w:sz w:val="28"/>
        </w:rPr>
        <w:t>2) патриотического воспитания</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 xml:space="preserve">ценностного отношения к историческому и научному наследию отечественной химии; </w:t>
      </w:r>
    </w:p>
    <w:p>
      <w:pPr>
        <w:spacing w:before="0" w:after="0" w:line="264"/>
        <w:ind w:firstLine="600"/>
        <w:jc w:val="both"/>
      </w:pPr>
      <w:r>
        <w:rPr>
          <w:rFonts w:ascii="Times New Roman" w:hAnsi="Times New Roman"/>
          <w:b w:val="false"/>
          <w:i w:val="false"/>
          <w:color w:val="000000"/>
          <w:sz w:val="28"/>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pPr>
        <w:spacing w:before="0" w:after="0" w:line="264"/>
        <w:ind w:firstLine="600"/>
        <w:jc w:val="both"/>
      </w:pPr>
      <w:r>
        <w:rPr>
          <w:rFonts w:ascii="Times New Roman" w:hAnsi="Times New Roman"/>
          <w:b w:val="false"/>
          <w:i w:val="false"/>
          <w:color w:val="000000"/>
          <w:sz w:val="28"/>
        </w:rPr>
        <w:t>интереса и познавательных мотивов в получении и последующем анализе информации о передовых достижениях современной отечественной химии;</w:t>
      </w:r>
    </w:p>
    <w:p>
      <w:pPr>
        <w:spacing w:before="0" w:after="0" w:line="264"/>
        <w:ind w:firstLine="600"/>
        <w:jc w:val="both"/>
      </w:pPr>
      <w:r>
        <w:rPr>
          <w:rFonts w:ascii="Times New Roman" w:hAnsi="Times New Roman"/>
          <w:b/>
          <w:i w:val="false"/>
          <w:color w:val="000000"/>
          <w:sz w:val="28"/>
        </w:rPr>
        <w:t>3) духовно-нравственного воспитания:</w:t>
      </w:r>
    </w:p>
    <w:p>
      <w:pPr>
        <w:spacing w:before="0" w:after="0" w:line="264"/>
        <w:ind w:firstLine="600"/>
        <w:jc w:val="both"/>
      </w:pPr>
      <w:r>
        <w:rPr>
          <w:rFonts w:ascii="Times New Roman" w:hAnsi="Times New Roman"/>
          <w:b w:val="false"/>
          <w:i w:val="false"/>
          <w:color w:val="000000"/>
          <w:sz w:val="28"/>
        </w:rPr>
        <w:t>нравственного сознания, этического поведения;</w:t>
      </w:r>
    </w:p>
    <w:p>
      <w:pPr>
        <w:spacing w:before="0" w:after="0" w:line="264"/>
        <w:ind w:firstLine="600"/>
        <w:jc w:val="both"/>
      </w:pPr>
      <w:r>
        <w:rPr>
          <w:rFonts w:ascii="Times New Roman" w:hAnsi="Times New Roman"/>
          <w:b w:val="false"/>
          <w:i w:val="false"/>
          <w:color w:val="000000"/>
          <w:sz w:val="28"/>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pPr>
        <w:spacing w:before="0" w:after="0" w:line="264"/>
        <w:ind w:firstLine="600"/>
        <w:jc w:val="both"/>
      </w:pPr>
      <w:r>
        <w:rPr>
          <w:rFonts w:ascii="Times New Roman" w:hAnsi="Times New Roman"/>
          <w:b w:val="false"/>
          <w:i w:val="false"/>
          <w:color w:val="000000"/>
          <w:sz w:val="28"/>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pPr>
        <w:spacing w:before="0" w:after="0" w:line="264"/>
        <w:ind w:firstLine="600"/>
        <w:jc w:val="both"/>
      </w:pPr>
      <w:r>
        <w:rPr>
          <w:rFonts w:ascii="Times New Roman" w:hAnsi="Times New Roman"/>
          <w:b/>
          <w:i w:val="false"/>
          <w:color w:val="000000"/>
          <w:sz w:val="28"/>
        </w:rPr>
        <w:t>4) формирования культуры здоровья:</w:t>
      </w:r>
    </w:p>
    <w:p>
      <w:pPr>
        <w:spacing w:before="0" w:after="0" w:line="264"/>
        <w:ind w:firstLine="600"/>
        <w:jc w:val="both"/>
      </w:pPr>
      <w:r>
        <w:rPr>
          <w:rFonts w:ascii="Times New Roman" w:hAnsi="Times New Roman"/>
          <w:b w:val="false"/>
          <w:i w:val="false"/>
          <w:color w:val="000000"/>
          <w:sz w:val="28"/>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pPr>
        <w:spacing w:before="0" w:after="0" w:line="264"/>
        <w:ind w:firstLine="600"/>
        <w:jc w:val="both"/>
      </w:pPr>
      <w:r>
        <w:rPr>
          <w:rFonts w:ascii="Times New Roman" w:hAnsi="Times New Roman"/>
          <w:b w:val="false"/>
          <w:i w:val="false"/>
          <w:color w:val="000000"/>
          <w:sz w:val="28"/>
        </w:rPr>
        <w:t xml:space="preserve">соблюдения правил безопасного обращения с веществами в быту, повседневной жизни и в трудовой деятельности; </w:t>
      </w:r>
    </w:p>
    <w:p>
      <w:pPr>
        <w:spacing w:before="0" w:after="0" w:line="264"/>
        <w:ind w:firstLine="600"/>
        <w:jc w:val="both"/>
      </w:pPr>
      <w:r>
        <w:rPr>
          <w:rFonts w:ascii="Times New Roman" w:hAnsi="Times New Roman"/>
          <w:b w:val="false"/>
          <w:i w:val="false"/>
          <w:color w:val="000000"/>
          <w:sz w:val="28"/>
        </w:rPr>
        <w:t xml:space="preserve">понимания ценности правил индивидуального и коллективного безопасного поведения в ситуациях, угрожающих здоровью и жизни людей; </w:t>
      </w:r>
    </w:p>
    <w:p>
      <w:pPr>
        <w:spacing w:before="0" w:after="0" w:line="264"/>
        <w:ind w:firstLine="600"/>
        <w:jc w:val="both"/>
      </w:pPr>
      <w:r>
        <w:rPr>
          <w:rFonts w:ascii="Times New Roman" w:hAnsi="Times New Roman"/>
          <w:b w:val="false"/>
          <w:i w:val="false"/>
          <w:color w:val="000000"/>
          <w:sz w:val="28"/>
        </w:rPr>
        <w:t>осознания последствий и неприятия вредных привычек (употребления алкоголя, наркотиков, курения);</w:t>
      </w:r>
    </w:p>
    <w:p>
      <w:pPr>
        <w:spacing w:before="0" w:after="0" w:line="264"/>
        <w:ind w:firstLine="600"/>
        <w:jc w:val="both"/>
      </w:pPr>
      <w:r>
        <w:rPr>
          <w:rFonts w:ascii="Times New Roman" w:hAnsi="Times New Roman"/>
          <w:b/>
          <w:i w:val="false"/>
          <w:color w:val="000000"/>
          <w:sz w:val="28"/>
        </w:rPr>
        <w:t>5) трудового воспитания:</w:t>
      </w:r>
    </w:p>
    <w:p>
      <w:pPr>
        <w:spacing w:before="0" w:after="0" w:line="264"/>
        <w:ind w:firstLine="600"/>
        <w:jc w:val="both"/>
      </w:pPr>
      <w:r>
        <w:rPr>
          <w:rFonts w:ascii="Times New Roman" w:hAnsi="Times New Roman"/>
          <w:b w:val="false"/>
          <w:i w:val="false"/>
          <w:color w:val="000000"/>
          <w:sz w:val="28"/>
        </w:rPr>
        <w:t>коммуникативной компетентности в учебно-исследовательской деятельности, общественно полезной, творческой и других видах деятельности;</w:t>
      </w:r>
    </w:p>
    <w:p>
      <w:pPr>
        <w:spacing w:before="0" w:after="0" w:line="264"/>
        <w:ind w:firstLine="600"/>
        <w:jc w:val="both"/>
      </w:pPr>
      <w:r>
        <w:rPr>
          <w:rFonts w:ascii="Times New Roman" w:hAnsi="Times New Roman"/>
          <w:b w:val="false"/>
          <w:i w:val="false"/>
          <w:color w:val="000000"/>
          <w:sz w:val="28"/>
        </w:rPr>
        <w:t xml:space="preserve">установки на активное участие в решении практических задач социальной направленности (в рамках своего класса, школы); </w:t>
      </w:r>
    </w:p>
    <w:p>
      <w:pPr>
        <w:spacing w:before="0" w:after="0" w:line="264"/>
        <w:ind w:firstLine="600"/>
        <w:jc w:val="both"/>
      </w:pPr>
      <w:r>
        <w:rPr>
          <w:rFonts w:ascii="Times New Roman" w:hAnsi="Times New Roman"/>
          <w:b w:val="false"/>
          <w:i w:val="false"/>
          <w:color w:val="000000"/>
          <w:sz w:val="28"/>
        </w:rPr>
        <w:t xml:space="preserve">интереса к практическому изучению профессий различного рода, в том числе на основе применения предметных знаний по химии; </w:t>
      </w:r>
    </w:p>
    <w:p>
      <w:pPr>
        <w:spacing w:before="0" w:after="0" w:line="264"/>
        <w:ind w:firstLine="600"/>
        <w:jc w:val="both"/>
      </w:pPr>
      <w:r>
        <w:rPr>
          <w:rFonts w:ascii="Times New Roman" w:hAnsi="Times New Roman"/>
          <w:b w:val="false"/>
          <w:i w:val="false"/>
          <w:color w:val="000000"/>
          <w:sz w:val="28"/>
        </w:rPr>
        <w:t xml:space="preserve">уважения к труду, людям труда и результатам трудовой деятельности; </w:t>
      </w:r>
    </w:p>
    <w:p>
      <w:pPr>
        <w:spacing w:before="0" w:after="0" w:line="264"/>
        <w:ind w:firstLine="600"/>
        <w:jc w:val="both"/>
      </w:pPr>
      <w:r>
        <w:rPr>
          <w:rFonts w:ascii="Times New Roman" w:hAnsi="Times New Roman"/>
          <w:b w:val="false"/>
          <w:i w:val="false"/>
          <w:color w:val="000000"/>
          <w:sz w:val="28"/>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pPr>
        <w:spacing w:before="0" w:after="0" w:line="264"/>
        <w:ind w:firstLine="600"/>
        <w:jc w:val="both"/>
      </w:pPr>
      <w:r>
        <w:rPr>
          <w:rFonts w:ascii="Times New Roman" w:hAnsi="Times New Roman"/>
          <w:b/>
          <w:i w:val="false"/>
          <w:color w:val="000000"/>
          <w:sz w:val="28"/>
        </w:rPr>
        <w:t>6) экологического воспитания:</w:t>
      </w:r>
    </w:p>
    <w:p>
      <w:pPr>
        <w:spacing w:before="0" w:after="0" w:line="264"/>
        <w:ind w:firstLine="600"/>
        <w:jc w:val="both"/>
      </w:pPr>
      <w:r>
        <w:rPr>
          <w:rFonts w:ascii="Times New Roman" w:hAnsi="Times New Roman"/>
          <w:b w:val="false"/>
          <w:i w:val="false"/>
          <w:color w:val="000000"/>
          <w:sz w:val="28"/>
        </w:rPr>
        <w:t>экологически целесообразного отношения к природе, как источнику существования жизни на Земле;</w:t>
      </w:r>
    </w:p>
    <w:p>
      <w:pPr>
        <w:spacing w:before="0" w:after="0" w:line="264"/>
        <w:ind w:firstLine="600"/>
        <w:jc w:val="both"/>
      </w:pPr>
      <w:r>
        <w:rPr>
          <w:rFonts w:ascii="Times New Roman" w:hAnsi="Times New Roman"/>
          <w:b w:val="false"/>
          <w:i w:val="false"/>
          <w:color w:val="000000"/>
          <w:sz w:val="28"/>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pPr>
        <w:spacing w:before="0" w:after="0" w:line="264"/>
        <w:ind w:firstLine="600"/>
        <w:jc w:val="both"/>
      </w:pPr>
      <w:r>
        <w:rPr>
          <w:rFonts w:ascii="Times New Roman" w:hAnsi="Times New Roman"/>
          <w:b w:val="false"/>
          <w:i w:val="false"/>
          <w:color w:val="000000"/>
          <w:sz w:val="28"/>
        </w:rPr>
        <w:t>осознания необходимости использования достижений химии для решения вопросов рационального природопользования;</w:t>
      </w:r>
    </w:p>
    <w:p>
      <w:pPr>
        <w:spacing w:before="0" w:after="0" w:line="264"/>
        <w:ind w:firstLine="600"/>
        <w:jc w:val="both"/>
      </w:pPr>
      <w:r>
        <w:rPr>
          <w:rFonts w:ascii="Times New Roman" w:hAnsi="Times New Roman"/>
          <w:b w:val="false"/>
          <w:i w:val="false"/>
          <w:color w:val="000000"/>
          <w:sz w:val="28"/>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pPr>
        <w:spacing w:before="0" w:after="0" w:line="264"/>
        <w:ind w:firstLine="600"/>
        <w:jc w:val="both"/>
      </w:pPr>
      <w:r>
        <w:rPr>
          <w:rFonts w:ascii="Times New Roman" w:hAnsi="Times New Roman"/>
          <w:b w:val="false"/>
          <w:i w:val="false"/>
          <w:color w:val="000000"/>
          <w:sz w:val="28"/>
        </w:rPr>
        <w:t>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хемофобии;</w:t>
      </w:r>
    </w:p>
    <w:p>
      <w:pPr>
        <w:spacing w:before="0" w:after="0" w:line="264"/>
        <w:ind w:firstLine="600"/>
        <w:jc w:val="both"/>
      </w:pPr>
      <w:r>
        <w:rPr>
          <w:rFonts w:ascii="Times New Roman" w:hAnsi="Times New Roman"/>
          <w:b/>
          <w:i w:val="false"/>
          <w:color w:val="000000"/>
          <w:sz w:val="28"/>
        </w:rPr>
        <w:t>7) ценности научного познания:</w:t>
      </w:r>
    </w:p>
    <w:p>
      <w:pPr>
        <w:spacing w:before="0" w:after="0" w:line="264"/>
        <w:ind w:firstLine="600"/>
        <w:jc w:val="both"/>
      </w:pPr>
      <w:r>
        <w:rPr>
          <w:rFonts w:ascii="Times New Roman" w:hAnsi="Times New Roman"/>
          <w:b w:val="false"/>
          <w:i w:val="false"/>
          <w:color w:val="000000"/>
          <w:sz w:val="28"/>
        </w:rPr>
        <w:t xml:space="preserve">сформированности мировоззрения, соответствующего современному уровню развития науки и общественной практики; </w:t>
      </w:r>
    </w:p>
    <w:p>
      <w:pPr>
        <w:spacing w:before="0" w:after="0" w:line="264"/>
        <w:ind w:firstLine="600"/>
        <w:jc w:val="both"/>
      </w:pPr>
      <w:r>
        <w:rPr>
          <w:rFonts w:ascii="Times New Roman" w:hAnsi="Times New Roman"/>
          <w:b w:val="false"/>
          <w:i w:val="false"/>
          <w:color w:val="000000"/>
          <w:sz w:val="28"/>
        </w:rPr>
        <w:t>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познании природных закономерностей и решении проблем сохранения природного равновесия;</w:t>
      </w:r>
    </w:p>
    <w:p>
      <w:pPr>
        <w:spacing w:before="0" w:after="0" w:line="264"/>
        <w:ind w:firstLine="600"/>
        <w:jc w:val="both"/>
      </w:pPr>
      <w:r>
        <w:rPr>
          <w:rFonts w:ascii="Times New Roman" w:hAnsi="Times New Roman"/>
          <w:b w:val="false"/>
          <w:i w:val="false"/>
          <w:color w:val="000000"/>
          <w:sz w:val="28"/>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pPr>
        <w:spacing w:before="0" w:after="0" w:line="264"/>
        <w:ind w:firstLine="600"/>
        <w:jc w:val="both"/>
      </w:pPr>
      <w:r>
        <w:rPr>
          <w:rFonts w:ascii="Times New Roman" w:hAnsi="Times New Roman"/>
          <w:b w:val="false"/>
          <w:i w:val="false"/>
          <w:color w:val="000000"/>
          <w:sz w:val="28"/>
        </w:rPr>
        <w:t>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pPr>
        <w:spacing w:before="0" w:after="0" w:line="264"/>
        <w:ind w:firstLine="600"/>
        <w:jc w:val="both"/>
      </w:pPr>
      <w:r>
        <w:rPr>
          <w:rFonts w:ascii="Times New Roman" w:hAnsi="Times New Roman"/>
          <w:b w:val="false"/>
          <w:i w:val="false"/>
          <w:color w:val="000000"/>
          <w:sz w:val="28"/>
        </w:rPr>
        <w:t>способности самостоятельно использовать химические знания для решения проблем в реальных жизненных ситуациях;</w:t>
      </w:r>
    </w:p>
    <w:p>
      <w:pPr>
        <w:spacing w:before="0" w:after="0" w:line="264"/>
        <w:ind w:firstLine="600"/>
        <w:jc w:val="both"/>
      </w:pPr>
      <w:r>
        <w:rPr>
          <w:rFonts w:ascii="Times New Roman" w:hAnsi="Times New Roman"/>
          <w:b w:val="false"/>
          <w:i w:val="false"/>
          <w:color w:val="000000"/>
          <w:sz w:val="28"/>
        </w:rPr>
        <w:t xml:space="preserve">интереса к познанию и исследовательской деятельности; </w:t>
      </w:r>
    </w:p>
    <w:p>
      <w:pPr>
        <w:spacing w:before="0" w:after="0" w:line="264"/>
        <w:ind w:firstLine="600"/>
        <w:jc w:val="both"/>
      </w:pPr>
      <w:r>
        <w:rPr>
          <w:rFonts w:ascii="Times New Roman" w:hAnsi="Times New Roman"/>
          <w:b w:val="false"/>
          <w:i w:val="false"/>
          <w:color w:val="000000"/>
          <w:sz w:val="28"/>
        </w:rPr>
        <w:t xml:space="preserve">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 </w:t>
      </w:r>
    </w:p>
    <w:p>
      <w:pPr>
        <w:spacing w:before="0" w:after="0" w:line="264"/>
        <w:ind w:firstLine="600"/>
        <w:jc w:val="both"/>
      </w:pPr>
      <w:r>
        <w:rPr>
          <w:rFonts w:ascii="Times New Roman" w:hAnsi="Times New Roman"/>
          <w:b w:val="false"/>
          <w:i w:val="false"/>
          <w:color w:val="000000"/>
          <w:sz w:val="28"/>
        </w:rPr>
        <w:t>интереса к особенностям труда в различных сферах профессиональной деятельности.</w:t>
      </w:r>
    </w:p>
    <w:p>
      <w:pPr>
        <w:spacing w:before="0" w:after="0"/>
        <w:ind w:left="120"/>
        <w:jc w:val="left"/>
      </w:pPr>
      <w:r>
        <w:rPr>
          <w:rFonts w:ascii="Times New Roman" w:hAnsi="Times New Roman"/>
          <w:b/>
          <w:i w:val="false"/>
          <w:color w:val="000000"/>
          <w:sz w:val="28"/>
        </w:rPr>
        <w:t>МЕТАПРЕДМЕТНЫЕ РЕЗУЛЬТАТЫ</w:t>
      </w:r>
    </w:p>
    <w:p>
      <w:pPr>
        <w:spacing w:before="0" w:after="0"/>
        <w:ind w:left="120"/>
        <w:jc w:val="left"/>
      </w:pPr>
    </w:p>
    <w:p>
      <w:pPr>
        <w:spacing w:before="0" w:after="0" w:line="264"/>
        <w:ind w:firstLine="600"/>
        <w:jc w:val="both"/>
      </w:pPr>
      <w:r>
        <w:rPr>
          <w:rFonts w:ascii="Times New Roman" w:hAnsi="Times New Roman"/>
          <w:b w:val="false"/>
          <w:i w:val="false"/>
          <w:color w:val="000000"/>
          <w:sz w:val="28"/>
        </w:rPr>
        <w:t xml:space="preserve">Метапредметные результаты освоения учебного предмета «Химия» на уровне среднего общего образования включают: </w:t>
      </w:r>
    </w:p>
    <w:p>
      <w:pPr>
        <w:spacing w:before="0" w:after="0" w:line="264"/>
        <w:ind w:firstLine="600"/>
        <w:jc w:val="both"/>
      </w:pPr>
      <w:r>
        <w:rPr>
          <w:rFonts w:ascii="Times New Roman" w:hAnsi="Times New Roman"/>
          <w:b w:val="false"/>
          <w:i w:val="false"/>
          <w:color w:val="000000"/>
          <w:sz w:val="28"/>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pPr>
        <w:spacing w:before="0" w:after="0" w:line="264"/>
        <w:ind w:firstLine="600"/>
        <w:jc w:val="both"/>
      </w:pPr>
      <w:r>
        <w:rPr>
          <w:rFonts w:ascii="Times New Roman" w:hAnsi="Times New Roman"/>
          <w:b w:val="false"/>
          <w:i w:val="false"/>
          <w:color w:val="000000"/>
          <w:sz w:val="28"/>
        </w:rPr>
        <w:t>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w:t>
      </w:r>
    </w:p>
    <w:p>
      <w:pPr>
        <w:spacing w:before="0" w:after="0" w:line="264"/>
        <w:ind w:firstLine="600"/>
        <w:jc w:val="both"/>
      </w:pPr>
      <w:r>
        <w:rPr>
          <w:rFonts w:ascii="Times New Roman" w:hAnsi="Times New Roman"/>
          <w:b w:val="false"/>
          <w:i w:val="false"/>
          <w:color w:val="000000"/>
          <w:sz w:val="28"/>
        </w:rPr>
        <w:t>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pPr>
        <w:spacing w:before="0" w:after="0" w:line="264"/>
        <w:ind w:firstLine="600"/>
        <w:jc w:val="both"/>
      </w:pPr>
      <w:r>
        <w:rPr>
          <w:rFonts w:ascii="Times New Roman" w:hAnsi="Times New Roman"/>
          <w:b w:val="false"/>
          <w:i w:val="false"/>
          <w:color w:val="000000"/>
          <w:sz w:val="28"/>
        </w:rPr>
        <w:t xml:space="preserve">Метапредметные результаты отражают овладение универсальными учебными познавательными, коммуникативными и регулятивными действиями. </w:t>
      </w:r>
    </w:p>
    <w:p>
      <w:pPr>
        <w:spacing w:before="0" w:after="0" w:line="264"/>
        <w:ind w:firstLine="600"/>
        <w:jc w:val="both"/>
      </w:pPr>
      <w:r>
        <w:rPr>
          <w:rFonts w:ascii="Times New Roman" w:hAnsi="Times New Roman"/>
          <w:b/>
          <w:i w:val="false"/>
          <w:color w:val="000000"/>
          <w:sz w:val="28"/>
        </w:rPr>
        <w:t>Овладение универсальными учебными познавательными действиями:</w:t>
      </w:r>
    </w:p>
    <w:p>
      <w:pPr>
        <w:spacing w:before="0" w:after="0" w:line="264"/>
        <w:ind w:firstLine="600"/>
        <w:jc w:val="both"/>
      </w:pPr>
      <w:r>
        <w:rPr>
          <w:rFonts w:ascii="Times New Roman" w:hAnsi="Times New Roman"/>
          <w:b/>
          <w:i w:val="false"/>
          <w:color w:val="000000"/>
          <w:sz w:val="28"/>
        </w:rPr>
        <w:t>1) базовые логические действия:</w:t>
      </w:r>
    </w:p>
    <w:p>
      <w:pPr>
        <w:spacing w:before="0" w:after="0" w:line="264"/>
        <w:ind w:firstLine="600"/>
        <w:jc w:val="both"/>
      </w:pPr>
      <w:r>
        <w:rPr>
          <w:rFonts w:ascii="Times New Roman" w:hAnsi="Times New Roman"/>
          <w:b w:val="false"/>
          <w:i w:val="false"/>
          <w:color w:val="000000"/>
          <w:sz w:val="28"/>
        </w:rPr>
        <w:t xml:space="preserve">самостоятельно формулировать и актуализировать проблему, всесторонне её рассматривать; </w:t>
      </w:r>
    </w:p>
    <w:p>
      <w:pPr>
        <w:spacing w:before="0" w:after="0" w:line="264"/>
        <w:ind w:firstLine="600"/>
        <w:jc w:val="both"/>
      </w:pPr>
      <w:r>
        <w:rPr>
          <w:rFonts w:ascii="Times New Roman" w:hAnsi="Times New Roman"/>
          <w:b w:val="false"/>
          <w:i w:val="false"/>
          <w:color w:val="000000"/>
          <w:sz w:val="28"/>
        </w:rPr>
        <w:t>определять цели деятельности, задавая параметры и критерии их достижения, соотносить результаты деятельности с поставленными целями;</w:t>
      </w:r>
    </w:p>
    <w:p>
      <w:pPr>
        <w:spacing w:before="0" w:after="0" w:line="264"/>
        <w:ind w:firstLine="600"/>
        <w:jc w:val="both"/>
      </w:pPr>
      <w:r>
        <w:rPr>
          <w:rFonts w:ascii="Times New Roman" w:hAnsi="Times New Roman"/>
          <w:b w:val="false"/>
          <w:i w:val="false"/>
          <w:color w:val="000000"/>
          <w:sz w:val="28"/>
        </w:rPr>
        <w:t xml:space="preserve">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pPr>
        <w:spacing w:before="0" w:after="0" w:line="264"/>
        <w:ind w:firstLine="600"/>
        <w:jc w:val="both"/>
      </w:pPr>
      <w:r>
        <w:rPr>
          <w:rFonts w:ascii="Times New Roman" w:hAnsi="Times New Roman"/>
          <w:b w:val="false"/>
          <w:i w:val="false"/>
          <w:color w:val="000000"/>
          <w:sz w:val="28"/>
        </w:rPr>
        <w:t xml:space="preserve">выбирать основания и критерии для классификации веществ и химических реакций; </w:t>
      </w:r>
    </w:p>
    <w:p>
      <w:pPr>
        <w:spacing w:before="0" w:after="0" w:line="264"/>
        <w:ind w:firstLine="600"/>
        <w:jc w:val="both"/>
      </w:pPr>
      <w:r>
        <w:rPr>
          <w:rFonts w:ascii="Times New Roman" w:hAnsi="Times New Roman"/>
          <w:b w:val="false"/>
          <w:i w:val="false"/>
          <w:color w:val="000000"/>
          <w:sz w:val="28"/>
        </w:rPr>
        <w:t xml:space="preserve">устанавливать причинно-следственные связи между изучаемыми явлениями; </w:t>
      </w:r>
    </w:p>
    <w:p>
      <w:pPr>
        <w:spacing w:before="0" w:after="0" w:line="264"/>
        <w:ind w:firstLine="600"/>
        <w:jc w:val="both"/>
      </w:pPr>
      <w:r>
        <w:rPr>
          <w:rFonts w:ascii="Times New Roman" w:hAnsi="Times New Roman"/>
          <w:b w:val="false"/>
          <w:i w:val="false"/>
          <w:color w:val="000000"/>
          <w:sz w:val="28"/>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pPr>
        <w:spacing w:before="0" w:after="0" w:line="264"/>
        <w:ind w:firstLine="600"/>
        <w:jc w:val="both"/>
      </w:pPr>
      <w:r>
        <w:rPr>
          <w:rFonts w:ascii="Times New Roman" w:hAnsi="Times New Roman"/>
          <w:b w:val="false"/>
          <w:i w:val="false"/>
          <w:color w:val="000000"/>
          <w:sz w:val="28"/>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pPr>
        <w:spacing w:before="0" w:after="0" w:line="264"/>
        <w:ind w:firstLine="600"/>
        <w:jc w:val="both"/>
      </w:pPr>
      <w:r>
        <w:rPr>
          <w:rFonts w:ascii="Times New Roman" w:hAnsi="Times New Roman"/>
          <w:b/>
          <w:i w:val="false"/>
          <w:color w:val="000000"/>
          <w:sz w:val="28"/>
        </w:rPr>
        <w:t>2) базовые исследовательские действия:</w:t>
      </w:r>
    </w:p>
    <w:p>
      <w:pPr>
        <w:spacing w:before="0" w:after="0" w:line="264"/>
        <w:ind w:firstLine="600"/>
        <w:jc w:val="both"/>
      </w:pPr>
      <w:r>
        <w:rPr>
          <w:rFonts w:ascii="Times New Roman" w:hAnsi="Times New Roman"/>
          <w:b w:val="false"/>
          <w:i w:val="false"/>
          <w:color w:val="000000"/>
          <w:sz w:val="28"/>
        </w:rPr>
        <w:t>владеть основами методов научного познания веществ и химических реакций;</w:t>
      </w:r>
    </w:p>
    <w:p>
      <w:pPr>
        <w:spacing w:before="0" w:after="0" w:line="264"/>
        <w:ind w:firstLine="600"/>
        <w:jc w:val="both"/>
      </w:pPr>
      <w:r>
        <w:rPr>
          <w:rFonts w:ascii="Times New Roman" w:hAnsi="Times New Roman"/>
          <w:b w:val="false"/>
          <w:i w:val="false"/>
          <w:color w:val="000000"/>
          <w:sz w:val="28"/>
        </w:rPr>
        <w:t>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pPr>
        <w:spacing w:before="0" w:after="0" w:line="264"/>
        <w:ind w:firstLine="600"/>
        <w:jc w:val="both"/>
      </w:pPr>
      <w:r>
        <w:rPr>
          <w:rFonts w:ascii="Times New Roman" w:hAnsi="Times New Roman"/>
          <w:b w:val="false"/>
          <w:i w:val="false"/>
          <w:color w:val="000000"/>
          <w:sz w:val="28"/>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pPr>
        <w:spacing w:before="0" w:after="0" w:line="264"/>
        <w:ind w:firstLine="600"/>
        <w:jc w:val="both"/>
      </w:pPr>
      <w:r>
        <w:rPr>
          <w:rFonts w:ascii="Times New Roman" w:hAnsi="Times New Roman"/>
          <w:b w:val="false"/>
          <w:i w:val="false"/>
          <w:color w:val="000000"/>
          <w:sz w:val="28"/>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pPr>
        <w:spacing w:before="0" w:after="0" w:line="264"/>
        <w:ind w:firstLine="600"/>
        <w:jc w:val="both"/>
      </w:pPr>
      <w:r>
        <w:rPr>
          <w:rFonts w:ascii="Times New Roman" w:hAnsi="Times New Roman"/>
          <w:b/>
          <w:i w:val="false"/>
          <w:color w:val="000000"/>
          <w:sz w:val="28"/>
        </w:rPr>
        <w:t>3) работа с информацией:</w:t>
      </w:r>
    </w:p>
    <w:p>
      <w:pPr>
        <w:spacing w:before="0" w:after="0" w:line="264"/>
        <w:ind w:firstLine="600"/>
        <w:jc w:val="both"/>
      </w:pPr>
      <w:r>
        <w:rPr>
          <w:rFonts w:ascii="Times New Roman" w:hAnsi="Times New Roman"/>
          <w:b w:val="false"/>
          <w:i w:val="false"/>
          <w:color w:val="000000"/>
          <w:sz w:val="28"/>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pPr>
        <w:spacing w:before="0" w:after="0" w:line="264"/>
        <w:ind w:firstLine="600"/>
        <w:jc w:val="both"/>
      </w:pPr>
      <w:r>
        <w:rPr>
          <w:rFonts w:ascii="Times New Roman" w:hAnsi="Times New Roman"/>
          <w:b w:val="false"/>
          <w:i w:val="false"/>
          <w:color w:val="000000"/>
          <w:sz w:val="28"/>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pPr>
        <w:spacing w:before="0" w:after="0" w:line="264"/>
        <w:ind w:firstLine="600"/>
        <w:jc w:val="both"/>
      </w:pPr>
      <w:r>
        <w:rPr>
          <w:rFonts w:ascii="Times New Roman" w:hAnsi="Times New Roman"/>
          <w:b w:val="false"/>
          <w:i w:val="false"/>
          <w:color w:val="000000"/>
          <w:sz w:val="28"/>
        </w:rPr>
        <w:t xml:space="preserve">приобретать опыт использования информационно-коммуникативных технологий и различных поисковых систем; </w:t>
      </w:r>
    </w:p>
    <w:p>
      <w:pPr>
        <w:spacing w:before="0" w:after="0" w:line="264"/>
        <w:ind w:firstLine="600"/>
        <w:jc w:val="both"/>
      </w:pPr>
      <w:r>
        <w:rPr>
          <w:rFonts w:ascii="Times New Roman" w:hAnsi="Times New Roman"/>
          <w:b w:val="false"/>
          <w:i w:val="false"/>
          <w:color w:val="000000"/>
          <w:sz w:val="28"/>
        </w:rPr>
        <w:t>самостоятельно выбирать оптимальную форму представления информации (схемы, графики, диаграммы, таблицы, рисунки и другие);</w:t>
      </w:r>
    </w:p>
    <w:p>
      <w:pPr>
        <w:spacing w:before="0" w:after="0" w:line="264"/>
        <w:ind w:firstLine="600"/>
        <w:jc w:val="both"/>
      </w:pPr>
      <w:r>
        <w:rPr>
          <w:rFonts w:ascii="Times New Roman" w:hAnsi="Times New Roman"/>
          <w:b w:val="false"/>
          <w:i w:val="false"/>
          <w:color w:val="000000"/>
          <w:sz w:val="28"/>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pPr>
        <w:spacing w:before="0" w:after="0" w:line="264"/>
        <w:ind w:firstLine="600"/>
        <w:jc w:val="both"/>
      </w:pPr>
      <w:r>
        <w:rPr>
          <w:rFonts w:ascii="Times New Roman" w:hAnsi="Times New Roman"/>
          <w:b w:val="false"/>
          <w:i w:val="false"/>
          <w:color w:val="000000"/>
          <w:sz w:val="28"/>
        </w:rPr>
        <w:t>использовать и преобразовывать знаково-символические средства наглядности.</w:t>
      </w:r>
    </w:p>
    <w:p>
      <w:pPr>
        <w:spacing w:before="0" w:after="0" w:line="264"/>
        <w:ind w:firstLine="600"/>
        <w:jc w:val="both"/>
      </w:pPr>
      <w:r>
        <w:rPr>
          <w:rFonts w:ascii="Times New Roman" w:hAnsi="Times New Roman"/>
          <w:b/>
          <w:i w:val="false"/>
          <w:color w:val="000000"/>
          <w:sz w:val="28"/>
        </w:rPr>
        <w:t>Овладение универсальными коммуникативными действиями:</w:t>
      </w:r>
    </w:p>
    <w:p>
      <w:pPr>
        <w:spacing w:before="0" w:after="0" w:line="264"/>
        <w:ind w:firstLine="600"/>
        <w:jc w:val="both"/>
      </w:pPr>
      <w:r>
        <w:rPr>
          <w:rFonts w:ascii="Times New Roman" w:hAnsi="Times New Roman"/>
          <w:b w:val="false"/>
          <w:i w:val="false"/>
          <w:color w:val="000000"/>
          <w:sz w:val="28"/>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pPr>
        <w:spacing w:before="0" w:after="0" w:line="264"/>
        <w:ind w:firstLine="600"/>
        <w:jc w:val="both"/>
      </w:pPr>
      <w:r>
        <w:rPr>
          <w:rFonts w:ascii="Times New Roman" w:hAnsi="Times New Roman"/>
          <w:b w:val="false"/>
          <w:i w:val="false"/>
          <w:color w:val="000000"/>
          <w:sz w:val="28"/>
        </w:rPr>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pPr>
        <w:spacing w:before="0" w:after="0" w:line="264"/>
        <w:ind w:firstLine="600"/>
        <w:jc w:val="both"/>
      </w:pPr>
      <w:r>
        <w:rPr>
          <w:rFonts w:ascii="Times New Roman" w:hAnsi="Times New Roman"/>
          <w:b/>
          <w:i w:val="false"/>
          <w:color w:val="000000"/>
          <w:sz w:val="28"/>
        </w:rPr>
        <w:t>Овладение универсальными регулятивными действиями:</w:t>
      </w:r>
    </w:p>
    <w:p>
      <w:pPr>
        <w:spacing w:before="0" w:after="0" w:line="264"/>
        <w:ind w:firstLine="600"/>
        <w:jc w:val="both"/>
      </w:pPr>
      <w:r>
        <w:rPr>
          <w:rFonts w:ascii="Times New Roman" w:hAnsi="Times New Roman"/>
          <w:b w:val="false"/>
          <w:i w:val="false"/>
          <w:color w:val="000000"/>
          <w:sz w:val="28"/>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 </w:t>
      </w:r>
    </w:p>
    <w:p>
      <w:pPr>
        <w:spacing w:before="0" w:after="0" w:line="264"/>
        <w:ind w:firstLine="600"/>
        <w:jc w:val="both"/>
      </w:pPr>
      <w:r>
        <w:rPr>
          <w:rFonts w:ascii="Times New Roman" w:hAnsi="Times New Roman"/>
          <w:b w:val="false"/>
          <w:i w:val="false"/>
          <w:color w:val="000000"/>
          <w:sz w:val="28"/>
        </w:rPr>
        <w:t>осуществлять самоконтроль своей деятельности на основе самоанализа и самооценки.</w:t>
      </w:r>
    </w:p>
    <w:p>
      <w:pPr>
        <w:spacing w:before="0" w:after="0"/>
        <w:ind w:left="120"/>
        <w:jc w:val="left"/>
      </w:pPr>
    </w:p>
    <w:p>
      <w:pPr>
        <w:spacing w:before="0" w:after="0"/>
        <w:ind w:left="120"/>
        <w:jc w:val="left"/>
      </w:pPr>
      <w:r>
        <w:rPr>
          <w:rFonts w:ascii="Times New Roman" w:hAnsi="Times New Roman"/>
          <w:b/>
          <w:i w:val="false"/>
          <w:color w:val="000000"/>
          <w:sz w:val="28"/>
        </w:rPr>
        <w:t>ПРЕДМЕТНЫЕ РЕЗУЛЬТАТЫ</w:t>
      </w:r>
    </w:p>
    <w:p>
      <w:pPr>
        <w:spacing w:before="0" w:after="0"/>
        <w:ind w:left="120"/>
        <w:jc w:val="left"/>
      </w:pPr>
    </w:p>
    <w:p>
      <w:pPr>
        <w:spacing w:before="0" w:after="0" w:line="264"/>
        <w:ind w:left="120"/>
        <w:jc w:val="both"/>
      </w:pPr>
      <w:r>
        <w:rPr>
          <w:rFonts w:ascii="Times New Roman" w:hAnsi="Times New Roman"/>
          <w:b/>
          <w:i w:val="false"/>
          <w:color w:val="000000"/>
          <w:sz w:val="28"/>
        </w:rPr>
        <w:t>10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Предметные результаты освоения курса «Органическая химия» отражают</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pPr>
        <w:spacing w:before="0" w:after="0" w:line="264"/>
        <w:ind w:firstLine="600"/>
        <w:jc w:val="both"/>
      </w:pPr>
      <w:r>
        <w:rPr>
          <w:rFonts w:ascii="Times New Roman" w:hAnsi="Times New Roman"/>
          <w:b w:val="false"/>
          <w:i w:val="false"/>
          <w:color w:val="000000"/>
          <w:sz w:val="28"/>
        </w:rPr>
        <w:t>владение системой химических знаний, которая включает: 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 теории и законы (теория строения органических веществ А. М. Бутлерова, закон сохранения массы веществ);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w:t>
      </w:r>
    </w:p>
    <w:p>
      <w:pPr>
        <w:spacing w:before="0" w:after="0" w:line="264"/>
        <w:ind w:firstLine="600"/>
        <w:jc w:val="both"/>
      </w:pPr>
      <w:r>
        <w:rPr>
          <w:rFonts w:ascii="Times New Roman" w:hAnsi="Times New Roman"/>
          <w:b w:val="false"/>
          <w:i w:val="false"/>
          <w:color w:val="000000"/>
          <w:sz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состава, строения и превращений органических соединений;</w:t>
      </w:r>
    </w:p>
    <w:p>
      <w:pPr>
        <w:spacing w:before="0" w:after="0" w:line="264"/>
        <w:ind w:firstLine="600"/>
        <w:jc w:val="both"/>
      </w:pPr>
      <w:r>
        <w:rPr>
          <w:rFonts w:ascii="Times New Roman" w:hAnsi="Times New Roman"/>
          <w:b w:val="false"/>
          <w:i w:val="false"/>
          <w:color w:val="000000"/>
          <w:sz w:val="28"/>
        </w:rPr>
        <w:t>сформированность умений использовать химическую символику 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и пространственного строения;</w:t>
      </w:r>
    </w:p>
    <w:p>
      <w:pPr>
        <w:spacing w:before="0" w:after="0" w:line="264"/>
        <w:ind w:firstLine="600"/>
        <w:jc w:val="both"/>
      </w:pPr>
      <w:r>
        <w:rPr>
          <w:rFonts w:ascii="Times New Roman" w:hAnsi="Times New Roman"/>
          <w:b w:val="false"/>
          <w:i w:val="false"/>
          <w:color w:val="000000"/>
          <w:sz w:val="28"/>
        </w:rPr>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соединения), давать им названия по систематической номенклатуре (IUPAC), 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pPr>
        <w:spacing w:before="0" w:after="0" w:line="264"/>
        <w:ind w:firstLine="600"/>
        <w:jc w:val="both"/>
      </w:pPr>
      <w:r>
        <w:rPr>
          <w:rFonts w:ascii="Times New Roman" w:hAnsi="Times New Roman"/>
          <w:b w:val="false"/>
          <w:i w:val="false"/>
          <w:color w:val="000000"/>
          <w:sz w:val="28"/>
        </w:rPr>
        <w:t xml:space="preserve">сформированность умения определять виды химической связи в органических соединениях (одинарные и кратные); </w:t>
      </w:r>
    </w:p>
    <w:p>
      <w:pPr>
        <w:spacing w:before="0" w:after="0" w:line="264"/>
        <w:ind w:firstLine="600"/>
        <w:jc w:val="both"/>
      </w:pPr>
      <w:r>
        <w:rPr>
          <w:rFonts w:ascii="Times New Roman" w:hAnsi="Times New Roman"/>
          <w:b w:val="false"/>
          <w:i w:val="false"/>
          <w:color w:val="000000"/>
          <w:sz w:val="28"/>
        </w:rPr>
        <w:t>сформированность умения применять положения теории строения органических веществ А. М. Бутлерова для объяснения зависимости свойств веществ от их состава и строения; закон сохранения массы веществ;</w:t>
      </w:r>
    </w:p>
    <w:p>
      <w:pPr>
        <w:spacing w:before="0" w:after="0" w:line="264"/>
        <w:ind w:firstLine="600"/>
        <w:jc w:val="both"/>
      </w:pPr>
      <w:r>
        <w:rPr>
          <w:rFonts w:ascii="Times New Roman" w:hAnsi="Times New Roman"/>
          <w:b w:val="false"/>
          <w:i w:val="false"/>
          <w:color w:val="000000"/>
          <w:sz w:val="28"/>
        </w:rPr>
        <w:t>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(метан, этан, этилен, пропилен, ацетилен, бутадиен-1,3, 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pPr>
        <w:spacing w:before="0" w:after="0" w:line="264"/>
        <w:ind w:firstLine="600"/>
        <w:jc w:val="both"/>
      </w:pPr>
      <w:r>
        <w:rPr>
          <w:rFonts w:ascii="Times New Roman" w:hAnsi="Times New Roman"/>
          <w:b w:val="false"/>
          <w:i w:val="false"/>
          <w:color w:val="000000"/>
          <w:sz w:val="28"/>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pPr>
        <w:spacing w:before="0" w:after="0" w:line="264"/>
        <w:ind w:firstLine="600"/>
        <w:jc w:val="both"/>
      </w:pPr>
      <w:r>
        <w:rPr>
          <w:rFonts w:ascii="Times New Roman" w:hAnsi="Times New Roman"/>
          <w:b w:val="false"/>
          <w:i w:val="false"/>
          <w:color w:val="000000"/>
          <w:sz w:val="28"/>
        </w:rPr>
        <w:t>сформированность умений проводить вычисления по химическим уравнениям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pPr>
        <w:spacing w:before="0" w:after="0" w:line="264"/>
        <w:ind w:firstLine="600"/>
        <w:jc w:val="both"/>
      </w:pPr>
      <w:r>
        <w:rPr>
          <w:rFonts w:ascii="Times New Roman" w:hAnsi="Times New Roman"/>
          <w:b w:val="false"/>
          <w:i w:val="false"/>
          <w:color w:val="000000"/>
          <w:sz w:val="28"/>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pPr>
        <w:spacing w:before="0" w:after="0" w:line="264"/>
        <w:ind w:firstLine="600"/>
        <w:jc w:val="both"/>
      </w:pPr>
      <w:r>
        <w:rPr>
          <w:rFonts w:ascii="Times New Roman" w:hAnsi="Times New Roman"/>
          <w:b w:val="false"/>
          <w:i w:val="false"/>
          <w:color w:val="000000"/>
          <w:sz w:val="28"/>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pPr>
        <w:spacing w:before="0" w:after="0" w:line="264"/>
        <w:ind w:firstLine="600"/>
        <w:jc w:val="both"/>
      </w:pPr>
      <w:r>
        <w:rPr>
          <w:rFonts w:ascii="Times New Roman" w:hAnsi="Times New Roman"/>
          <w:b w:val="false"/>
          <w:i w:val="false"/>
          <w:color w:val="000000"/>
          <w:sz w:val="28"/>
        </w:rPr>
        <w:t>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pPr>
        <w:spacing w:before="0" w:after="0" w:line="264"/>
        <w:ind w:firstLine="600"/>
        <w:jc w:val="both"/>
      </w:pPr>
      <w:r>
        <w:rPr>
          <w:rFonts w:ascii="Times New Roman" w:hAnsi="Times New Roman"/>
          <w:b w:val="false"/>
          <w:i w:val="false"/>
          <w:color w:val="000000"/>
          <w:sz w:val="28"/>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pPr>
        <w:spacing w:before="0" w:after="0" w:line="264"/>
        <w:ind w:firstLine="600"/>
        <w:jc w:val="both"/>
      </w:pPr>
      <w:r>
        <w:rPr>
          <w:rFonts w:ascii="Times New Roman" w:hAnsi="Times New Roman"/>
          <w:b w:val="false"/>
          <w:i w:val="false"/>
          <w:color w:val="000000"/>
          <w:sz w:val="28"/>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органических веществ, понимая смысл показателя ПДК, пояснять на примерах способы уменьшения и предотвращения их вредного воздействия на организм человека;</w:t>
      </w:r>
    </w:p>
    <w:p>
      <w:pPr>
        <w:spacing w:before="0" w:after="0" w:line="264"/>
        <w:ind w:firstLine="600"/>
        <w:jc w:val="both"/>
      </w:pPr>
      <w:r>
        <w:rPr>
          <w:rFonts w:ascii="Times New Roman" w:hAnsi="Times New Roman"/>
          <w:b w:val="false"/>
          <w:i w:val="false"/>
          <w:color w:val="000000"/>
          <w:sz w:val="28"/>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pPr>
        <w:spacing w:before="0" w:after="0" w:line="264"/>
        <w:ind w:firstLine="600"/>
        <w:jc w:val="both"/>
      </w:pPr>
      <w:r>
        <w:rPr>
          <w:rFonts w:ascii="Times New Roman" w:hAnsi="Times New Roman"/>
          <w:b w:val="false"/>
          <w:i w:val="false"/>
          <w:color w:val="000000"/>
          <w:sz w:val="28"/>
        </w:rPr>
        <w:t>для слепых и слабовидящих обучающихся: умение использовать рельефно-точечную систему обозначений Л. Брайля для записи химических формул.</w:t>
      </w:r>
    </w:p>
    <w:p>
      <w:pPr>
        <w:spacing w:before="0" w:after="0" w:line="264"/>
        <w:ind w:left="120"/>
        <w:jc w:val="both"/>
      </w:pPr>
    </w:p>
    <w:p>
      <w:pPr>
        <w:spacing w:before="0" w:after="0" w:line="264"/>
        <w:ind w:left="120"/>
        <w:jc w:val="both"/>
      </w:pPr>
      <w:r>
        <w:rPr>
          <w:rFonts w:ascii="Times New Roman" w:hAnsi="Times New Roman"/>
          <w:b/>
          <w:i w:val="false"/>
          <w:color w:val="000000"/>
          <w:sz w:val="28"/>
        </w:rPr>
        <w:t>11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Предметные результаты освоения курса «Общая и неорганическая химия» отражают</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pPr>
        <w:spacing w:before="0" w:after="0" w:line="264"/>
        <w:ind w:firstLine="600"/>
        <w:jc w:val="both"/>
      </w:pPr>
      <w:r>
        <w:rPr>
          <w:rFonts w:ascii="Times New Roman" w:hAnsi="Times New Roman"/>
          <w:b w:val="false"/>
          <w:i w:val="false"/>
          <w:color w:val="000000"/>
          <w:sz w:val="28"/>
        </w:rPr>
        <w:t>владение системой химических знаний, которая включает: основополагающие понятия (химический элемент, атом, изотоп, s-, p-, d- электронные орбитали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неэлектролиты, электролитическая диссоциация, окислитель, восстановитель, скорость химической реакции, химическое равновесие); теории и законы (теория электролитической диссоциации, периодический закон Д. И. Менделеева,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pPr>
        <w:spacing w:before="0" w:after="0" w:line="264"/>
        <w:ind w:firstLine="600"/>
        <w:jc w:val="both"/>
      </w:pPr>
      <w:r>
        <w:rPr>
          <w:rFonts w:ascii="Times New Roman" w:hAnsi="Times New Roman"/>
          <w:b w:val="false"/>
          <w:i w:val="false"/>
          <w:color w:val="000000"/>
          <w:sz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pPr>
        <w:spacing w:before="0" w:after="0" w:line="264"/>
        <w:ind w:firstLine="600"/>
        <w:jc w:val="both"/>
      </w:pPr>
      <w:r>
        <w:rPr>
          <w:rFonts w:ascii="Times New Roman" w:hAnsi="Times New Roman"/>
          <w:b w:val="false"/>
          <w:i w:val="false"/>
          <w:color w:val="000000"/>
          <w:sz w:val="28"/>
        </w:rPr>
        <w:t>сформированность умений использовать химическую символику для составления формул веществ и уравнений химических реакций, систематическую номенклатуру (IUPAC)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pPr>
        <w:spacing w:before="0" w:after="0" w:line="264"/>
        <w:ind w:firstLine="600"/>
        <w:jc w:val="both"/>
      </w:pPr>
      <w:r>
        <w:rPr>
          <w:rFonts w:ascii="Times New Roman" w:hAnsi="Times New Roman"/>
          <w:b w:val="false"/>
          <w:i w:val="false"/>
          <w:color w:val="000000"/>
          <w:sz w:val="28"/>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pPr>
        <w:spacing w:before="0" w:after="0" w:line="264"/>
        <w:ind w:firstLine="600"/>
        <w:jc w:val="both"/>
      </w:pPr>
      <w:r>
        <w:rPr>
          <w:rFonts w:ascii="Times New Roman" w:hAnsi="Times New Roman"/>
          <w:b w:val="false"/>
          <w:i w:val="false"/>
          <w:color w:val="000000"/>
          <w:sz w:val="28"/>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pPr>
        <w:spacing w:before="0" w:after="0" w:line="264"/>
        <w:ind w:firstLine="600"/>
        <w:jc w:val="both"/>
      </w:pPr>
      <w:r>
        <w:rPr>
          <w:rFonts w:ascii="Times New Roman" w:hAnsi="Times New Roman"/>
          <w:b w:val="false"/>
          <w:i w:val="false"/>
          <w:color w:val="000000"/>
          <w:sz w:val="28"/>
        </w:rPr>
        <w:t xml:space="preserve">сформированность умений раскрывать смысл периодического закона Д. И. Менделеева и демонстрировать его систематизирующую, объяснительную и прогностическую функции; </w:t>
      </w:r>
    </w:p>
    <w:p>
      <w:pPr>
        <w:spacing w:before="0" w:after="0" w:line="264"/>
        <w:ind w:firstLine="600"/>
        <w:jc w:val="both"/>
      </w:pPr>
      <w:r>
        <w:rPr>
          <w:rFonts w:ascii="Times New Roman" w:hAnsi="Times New Roman"/>
          <w:b w:val="false"/>
          <w:i w:val="false"/>
          <w:color w:val="000000"/>
          <w:sz w:val="28"/>
        </w:rPr>
        <w:t>сформированность умений характеризовать электронное строение атомов химических элементов 1–4 периодов Периодической системы химических элементов Д. И. Менделеева, используя понятия «s-, p-, d-электронные орбитали»,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 И. Менделеева;</w:t>
      </w:r>
    </w:p>
    <w:p>
      <w:pPr>
        <w:spacing w:before="0" w:after="0" w:line="264"/>
        <w:ind w:firstLine="600"/>
        <w:jc w:val="both"/>
      </w:pPr>
      <w:r>
        <w:rPr>
          <w:rFonts w:ascii="Times New Roman" w:hAnsi="Times New Roman"/>
          <w:b w:val="false"/>
          <w:i w:val="false"/>
          <w:color w:val="000000"/>
          <w:sz w:val="28"/>
        </w:rPr>
        <w:t>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pPr>
        <w:spacing w:before="0" w:after="0" w:line="264"/>
        <w:ind w:firstLine="600"/>
        <w:jc w:val="both"/>
      </w:pPr>
      <w:r>
        <w:rPr>
          <w:rFonts w:ascii="Times New Roman" w:hAnsi="Times New Roman"/>
          <w:b w:val="false"/>
          <w:i w:val="false"/>
          <w:color w:val="000000"/>
          <w:sz w:val="28"/>
        </w:rPr>
        <w:t>сформированность умения классифицировать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pPr>
        <w:spacing w:before="0" w:after="0" w:line="264"/>
        <w:ind w:firstLine="600"/>
        <w:jc w:val="both"/>
      </w:pPr>
      <w:r>
        <w:rPr>
          <w:rFonts w:ascii="Times New Roman" w:hAnsi="Times New Roman"/>
          <w:b w:val="false"/>
          <w:i w:val="false"/>
          <w:color w:val="000000"/>
          <w:sz w:val="28"/>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при которых эти реакции идут до конца; </w:t>
      </w:r>
    </w:p>
    <w:p>
      <w:pPr>
        <w:spacing w:before="0" w:after="0" w:line="264"/>
        <w:ind w:firstLine="600"/>
        <w:jc w:val="both"/>
      </w:pPr>
      <w:r>
        <w:rPr>
          <w:rFonts w:ascii="Times New Roman" w:hAnsi="Times New Roman"/>
          <w:b w:val="false"/>
          <w:i w:val="false"/>
          <w:color w:val="000000"/>
          <w:sz w:val="28"/>
        </w:rPr>
        <w:t>сформированность умений проводить реакции, подтверждающие 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pPr>
        <w:spacing w:before="0" w:after="0" w:line="264"/>
        <w:ind w:firstLine="600"/>
        <w:jc w:val="both"/>
      </w:pPr>
      <w:r>
        <w:rPr>
          <w:rFonts w:ascii="Times New Roman" w:hAnsi="Times New Roman"/>
          <w:b w:val="false"/>
          <w:i w:val="false"/>
          <w:color w:val="000000"/>
          <w:sz w:val="28"/>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pPr>
        <w:spacing w:before="0" w:after="0" w:line="264"/>
        <w:ind w:firstLine="600"/>
        <w:jc w:val="both"/>
      </w:pPr>
      <w:r>
        <w:rPr>
          <w:rFonts w:ascii="Times New Roman" w:hAnsi="Times New Roman"/>
          <w:b w:val="false"/>
          <w:i w:val="false"/>
          <w:color w:val="000000"/>
          <w:sz w:val="28"/>
        </w:rPr>
        <w:t>сформированность умений объяснять зависимость скорости химической реакции от различных факторов; характер смещения химического равновесия в зависимости от внешнего воздействия (принцип Ле Шателье);</w:t>
      </w:r>
    </w:p>
    <w:p>
      <w:pPr>
        <w:spacing w:before="0" w:after="0" w:line="264"/>
        <w:ind w:firstLine="600"/>
        <w:jc w:val="both"/>
      </w:pPr>
      <w:r>
        <w:rPr>
          <w:rFonts w:ascii="Times New Roman" w:hAnsi="Times New Roman"/>
          <w:b w:val="false"/>
          <w:i w:val="false"/>
          <w:color w:val="000000"/>
          <w:sz w:val="28"/>
        </w:rPr>
        <w:t>сформированность умений характеризовать химические процессы, лежащие 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pPr>
        <w:spacing w:before="0" w:after="0" w:line="264"/>
        <w:ind w:firstLine="600"/>
        <w:jc w:val="both"/>
      </w:pPr>
      <w:r>
        <w:rPr>
          <w:rFonts w:ascii="Times New Roman" w:hAnsi="Times New Roman"/>
          <w:b w:val="false"/>
          <w:i w:val="false"/>
          <w:color w:val="000000"/>
          <w:sz w:val="28"/>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pPr>
        <w:spacing w:before="0" w:after="0" w:line="264"/>
        <w:ind w:firstLine="600"/>
        <w:jc w:val="both"/>
      </w:pPr>
      <w:r>
        <w:rPr>
          <w:rFonts w:ascii="Times New Roman" w:hAnsi="Times New Roman"/>
          <w:b w:val="false"/>
          <w:i w:val="false"/>
          <w:color w:val="000000"/>
          <w:sz w:val="28"/>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pPr>
        <w:spacing w:before="0" w:after="0" w:line="264"/>
        <w:ind w:firstLine="600"/>
        <w:jc w:val="both"/>
      </w:pPr>
      <w:r>
        <w:rPr>
          <w:rFonts w:ascii="Times New Roman" w:hAnsi="Times New Roman"/>
          <w:b w:val="false"/>
          <w:i w:val="false"/>
          <w:color w:val="000000"/>
          <w:sz w:val="28"/>
        </w:rPr>
        <w:t>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pPr>
        <w:spacing w:before="0" w:after="0" w:line="264"/>
        <w:ind w:firstLine="600"/>
        <w:jc w:val="both"/>
      </w:pPr>
      <w:r>
        <w:rPr>
          <w:rFonts w:ascii="Times New Roman" w:hAnsi="Times New Roman"/>
          <w:b w:val="false"/>
          <w:i w:val="false"/>
          <w:color w:val="000000"/>
          <w:sz w:val="28"/>
        </w:rPr>
        <w:t>сформированность умений критически анализировать химическую информацию, получаемую из разных источников (средства массовой коммуникации, Интернет и других);</w:t>
      </w:r>
    </w:p>
    <w:p>
      <w:pPr>
        <w:spacing w:before="0" w:after="0" w:line="264"/>
        <w:ind w:firstLine="600"/>
        <w:jc w:val="both"/>
      </w:pPr>
      <w:r>
        <w:rPr>
          <w:rFonts w:ascii="Times New Roman" w:hAnsi="Times New Roman"/>
          <w:b w:val="false"/>
          <w:i w:val="false"/>
          <w:color w:val="000000"/>
          <w:sz w:val="28"/>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веществ, понимая смысл показателя ПДК, пояснять на примерах способы уменьшения и предотвращения их вредного воздействия на организм человека;</w:t>
      </w:r>
    </w:p>
    <w:p>
      <w:pPr>
        <w:spacing w:before="0" w:after="0" w:line="264"/>
        <w:ind w:firstLine="600"/>
        <w:jc w:val="both"/>
      </w:pPr>
      <w:r>
        <w:rPr>
          <w:rFonts w:ascii="Times New Roman" w:hAnsi="Times New Roman"/>
          <w:b w:val="false"/>
          <w:i w:val="false"/>
          <w:color w:val="000000"/>
          <w:sz w:val="28"/>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pPr>
        <w:spacing w:before="0" w:after="0" w:line="264"/>
        <w:ind w:firstLine="600"/>
        <w:jc w:val="both"/>
      </w:pPr>
      <w:r>
        <w:rPr>
          <w:rFonts w:ascii="Times New Roman" w:hAnsi="Times New Roman"/>
          <w:b w:val="false"/>
          <w:i w:val="false"/>
          <w:color w:val="000000"/>
          <w:sz w:val="28"/>
        </w:rPr>
        <w:t>для слепых и слабовидящих обучающихся: умение использовать рельефно-точечную систему обозначений Л. Брайля для записи химических формул.</w:t>
      </w:r>
    </w:p>
    <w:bookmarkStart w:name="block-37541777" w:id="12"/>
    <w:p>
      <w:pPr>
        <w:sectPr>
          <w:pgSz w:w="11906" w:h="16383" w:orient="portrait"/>
        </w:sectPr>
      </w:pPr>
    </w:p>
    <w:bookmarkEnd w:id="12"/>
    <w:bookmarkEnd w:id="11"/>
    <w:bookmarkStart w:name="block-37541778" w:id="13"/>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10 КЛАСС </w:t>
      </w:r>
    </w:p>
    <w:tbl>
      <w:tblPr>
        <w:tblW w:w="0" w:type="auto"/>
        <w:tblCellSpacing w:w="20" w:type="nil"/>
        <w:tblBorders>
          <w:top w:val="single"/>
          <w:left w:val="single"/>
          <w:bottom w:val="single"/>
          <w:right w:val="single"/>
          <w:insideH w:val="single"/>
          <w:insideV w:val="single"/>
        </w:tblBorders>
      </w:tblPr>
      <w:tblGrid>
        <w:gridCol w:w="756"/>
        <w:gridCol w:w="2240"/>
        <w:gridCol w:w="1469"/>
        <w:gridCol w:w="2513"/>
        <w:gridCol w:w="2631"/>
        <w:gridCol w:w="3985"/>
      </w:tblGrid>
      <w:tr>
        <w:trPr>
          <w:trHeight w:val="300" w:hRule="atLeast"/>
          <w:trHeight w:val="144" w:hRule="atLeast"/>
        </w:trPr>
        <w:tc>
          <w:tcPr>
            <w:tcW w:w="52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46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78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2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5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41"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Теоретические основы органической химии</w:t>
            </w:r>
          </w:p>
        </w:tc>
      </w:tr>
      <w:tr>
        <w:trPr>
          <w:trHeight w:val="190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Предмет органической химии. Теория строения органических соединений А. М. Бутлерова</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Углеводороды</w:t>
            </w:r>
          </w:p>
        </w:tc>
      </w:tr>
      <w:tr>
        <w:trPr>
          <w:trHeight w:val="1380"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Предельные углеводороды — алканы</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136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Непредельные углеводороды: алкены, алкадиены, алкины</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89" w:type="dxa"/>
            <w:tcBorders/>
            <w:tcMar>
              <w:top w:w="50" w:type="dxa"/>
              <w:left w:w="100" w:type="dxa"/>
            </w:tcMar>
            <w:vAlign w:val="center"/>
          </w:tcPr>
          <w:p>
            <w:pPr>
              <w:spacing w:before="0" w:after="0"/>
              <w:ind w:left="135"/>
              <w:jc w:val="left"/>
            </w:pPr>
          </w:p>
        </w:tc>
      </w:tr>
      <w:tr>
        <w:trPr>
          <w:trHeight w:val="55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Ароматические углеводороды</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136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Природные источники углеводородов и их переработка</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Кислородсодержащие органические соединения</w:t>
            </w:r>
          </w:p>
        </w:tc>
      </w:tr>
      <w:tr>
        <w:trPr>
          <w:trHeight w:val="300"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Спирты. Фенол</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109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Альдегиды. Карбоновые кислоты. Сложные эфиры</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Углеводы</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Азотсодержащие органические соединения</w:t>
            </w:r>
          </w:p>
        </w:tc>
      </w:tr>
      <w:tr>
        <w:trPr>
          <w:trHeight w:val="82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Амины. Аминокислоты. Белки</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Высокомолекулярные соединения</w:t>
            </w:r>
          </w:p>
        </w:tc>
      </w:tr>
      <w:tr>
        <w:trPr>
          <w:trHeight w:val="825" w:hRule="atLeast"/>
          <w:trHeight w:val="144" w:hRule="atLeast"/>
        </w:trPr>
        <w:tc>
          <w:tcPr>
            <w:tcW w:w="529"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46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Пластмассы. Каучуки. Волокна</w:t>
            </w:r>
          </w:p>
        </w:tc>
        <w:tc>
          <w:tcPr>
            <w:tcW w:w="10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9" w:type="dxa"/>
            <w:tcBorders/>
            <w:tcMar>
              <w:top w:w="50" w:type="dxa"/>
              <w:left w:w="100" w:type="dxa"/>
            </w:tcMar>
            <w:vAlign w:val="center"/>
          </w:tcPr>
          <w:p>
            <w:pPr>
              <w:spacing w:before="0" w:after="0" w:line="276"/>
              <w:ind w:left="135"/>
              <w:jc w:val="center"/>
            </w:pPr>
          </w:p>
        </w:tc>
        <w:tc>
          <w:tcPr>
            <w:tcW w:w="1841" w:type="dxa"/>
            <w:tcBorders/>
            <w:tcMar>
              <w:top w:w="50" w:type="dxa"/>
              <w:left w:w="100" w:type="dxa"/>
            </w:tcMar>
            <w:vAlign w:val="center"/>
          </w:tcPr>
          <w:p>
            <w:pPr>
              <w:spacing w:before="0" w:after="0" w:line="276"/>
              <w:ind w:left="135"/>
              <w:jc w:val="center"/>
            </w:pPr>
          </w:p>
        </w:tc>
        <w:tc>
          <w:tcPr>
            <w:tcW w:w="2789"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61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7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4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2789"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11 КЛАСС </w:t>
      </w:r>
    </w:p>
    <w:tbl>
      <w:tblPr>
        <w:tblW w:w="0" w:type="auto"/>
        <w:tblCellSpacing w:w="20" w:type="nil"/>
        <w:tblBorders>
          <w:top w:val="single"/>
          <w:left w:val="single"/>
          <w:bottom w:val="single"/>
          <w:right w:val="single"/>
          <w:insideH w:val="single"/>
          <w:insideV w:val="single"/>
        </w:tblBorders>
      </w:tblPr>
      <w:tblGrid>
        <w:gridCol w:w="743"/>
        <w:gridCol w:w="2400"/>
        <w:gridCol w:w="1445"/>
        <w:gridCol w:w="2484"/>
        <w:gridCol w:w="2605"/>
        <w:gridCol w:w="3917"/>
      </w:tblGrid>
      <w:tr>
        <w:trPr>
          <w:trHeight w:val="300" w:hRule="atLeast"/>
          <w:trHeight w:val="144" w:hRule="atLeast"/>
        </w:trPr>
        <w:tc>
          <w:tcPr>
            <w:tcW w:w="52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64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74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11"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3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2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Теоретические основы химии</w:t>
            </w:r>
          </w:p>
        </w:tc>
      </w:tr>
      <w:tr>
        <w:trPr>
          <w:trHeight w:val="2445"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Строение атомов. Периодический закон и Периодическая система химических элементов Д. И. Менделеева</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38" w:type="dxa"/>
            <w:tcBorders/>
            <w:tcMar>
              <w:top w:w="50" w:type="dxa"/>
              <w:left w:w="100" w:type="dxa"/>
            </w:tcMar>
            <w:vAlign w:val="center"/>
          </w:tcPr>
          <w:p>
            <w:pPr>
              <w:spacing w:before="0" w:after="0" w:line="276"/>
              <w:ind w:left="135"/>
              <w:jc w:val="center"/>
            </w:pPr>
          </w:p>
        </w:tc>
        <w:tc>
          <w:tcPr>
            <w:tcW w:w="1823" w:type="dxa"/>
            <w:tcBorders/>
            <w:tcMar>
              <w:top w:w="50" w:type="dxa"/>
              <w:left w:w="100" w:type="dxa"/>
            </w:tcMar>
            <w:vAlign w:val="center"/>
          </w:tcPr>
          <w:p>
            <w:pPr>
              <w:spacing w:before="0" w:after="0" w:line="276"/>
              <w:ind w:left="135"/>
              <w:jc w:val="center"/>
            </w:pPr>
          </w:p>
        </w:tc>
        <w:tc>
          <w:tcPr>
            <w:tcW w:w="2741" w:type="dxa"/>
            <w:tcBorders/>
            <w:tcMar>
              <w:top w:w="50" w:type="dxa"/>
              <w:left w:w="100" w:type="dxa"/>
            </w:tcMar>
            <w:vAlign w:val="center"/>
          </w:tcPr>
          <w:p>
            <w:pPr>
              <w:spacing w:before="0" w:after="0"/>
              <w:ind w:left="135"/>
              <w:jc w:val="left"/>
            </w:pPr>
          </w:p>
        </w:tc>
      </w:tr>
      <w:tr>
        <w:trPr>
          <w:trHeight w:val="1125"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Строение вещества. Многообразие веществ</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38" w:type="dxa"/>
            <w:tcBorders/>
            <w:tcMar>
              <w:top w:w="50" w:type="dxa"/>
              <w:left w:w="100" w:type="dxa"/>
            </w:tcMar>
            <w:vAlign w:val="center"/>
          </w:tcPr>
          <w:p>
            <w:pPr>
              <w:spacing w:before="0" w:after="0" w:line="276"/>
              <w:ind w:left="135"/>
              <w:jc w:val="center"/>
            </w:pPr>
          </w:p>
        </w:tc>
        <w:tc>
          <w:tcPr>
            <w:tcW w:w="1823" w:type="dxa"/>
            <w:tcBorders/>
            <w:tcMar>
              <w:top w:w="50" w:type="dxa"/>
              <w:left w:w="100" w:type="dxa"/>
            </w:tcMar>
            <w:vAlign w:val="center"/>
          </w:tcPr>
          <w:p>
            <w:pPr>
              <w:spacing w:before="0" w:after="0" w:line="276"/>
              <w:ind w:left="135"/>
              <w:jc w:val="center"/>
            </w:pPr>
          </w:p>
        </w:tc>
        <w:tc>
          <w:tcPr>
            <w:tcW w:w="2741" w:type="dxa"/>
            <w:tcBorders/>
            <w:tcMar>
              <w:top w:w="50" w:type="dxa"/>
              <w:left w:w="100" w:type="dxa"/>
            </w:tcMar>
            <w:vAlign w:val="center"/>
          </w:tcPr>
          <w:p>
            <w:pPr>
              <w:spacing w:before="0" w:after="0"/>
              <w:ind w:left="135"/>
              <w:jc w:val="left"/>
            </w:pPr>
          </w:p>
        </w:tc>
      </w:tr>
      <w:tr>
        <w:trPr>
          <w:trHeight w:val="555"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реакции</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1738" w:type="dxa"/>
            <w:tcBorders/>
            <w:tcMar>
              <w:top w:w="50" w:type="dxa"/>
              <w:left w:w="100" w:type="dxa"/>
            </w:tcMar>
            <w:vAlign w:val="center"/>
          </w:tcPr>
          <w:p>
            <w:pPr>
              <w:jc w:val="left"/>
            </w:pPr>
          </w:p>
        </w:tc>
        <w:tc>
          <w:tcPr>
            <w:tcW w:w="1823" w:type="dxa"/>
            <w:tcBorders/>
            <w:tcMar>
              <w:top w:w="50" w:type="dxa"/>
              <w:left w:w="100" w:type="dxa"/>
            </w:tcMar>
            <w:vAlign w:val="center"/>
          </w:tcPr>
          <w:p>
            <w:pPr>
              <w:jc w:val="left"/>
            </w:pP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Неорганическая химия</w:t>
            </w:r>
          </w:p>
        </w:tc>
      </w:tr>
      <w:tr>
        <w:trPr>
          <w:trHeight w:val="300"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Металлы</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38" w:type="dxa"/>
            <w:tcBorders/>
            <w:tcMar>
              <w:top w:w="50" w:type="dxa"/>
              <w:left w:w="100" w:type="dxa"/>
            </w:tcMar>
            <w:vAlign w:val="center"/>
          </w:tcPr>
          <w:p>
            <w:pPr>
              <w:spacing w:before="0" w:after="0" w:line="276"/>
              <w:ind w:left="135"/>
              <w:jc w:val="center"/>
            </w:pPr>
          </w:p>
        </w:tc>
        <w:tc>
          <w:tcPr>
            <w:tcW w:w="182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Неметаллы</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7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41" w:type="dxa"/>
            <w:tcBorders/>
            <w:tcMar>
              <w:top w:w="50" w:type="dxa"/>
              <w:left w:w="100" w:type="dxa"/>
            </w:tcMar>
            <w:vAlign w:val="center"/>
          </w:tcPr>
          <w:p>
            <w:pPr>
              <w:spacing w:before="0" w:after="0"/>
              <w:ind w:left="135"/>
              <w:jc w:val="left"/>
            </w:pPr>
          </w:p>
        </w:tc>
      </w:tr>
      <w:tr>
        <w:trPr>
          <w:trHeight w:val="1095"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Связь неорганических и органических веществ</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38" w:type="dxa"/>
            <w:tcBorders/>
            <w:tcMar>
              <w:top w:w="50" w:type="dxa"/>
              <w:left w:w="100" w:type="dxa"/>
            </w:tcMar>
            <w:vAlign w:val="center"/>
          </w:tcPr>
          <w:p>
            <w:pPr>
              <w:spacing w:before="0" w:after="0" w:line="276"/>
              <w:ind w:left="135"/>
              <w:jc w:val="center"/>
            </w:pPr>
          </w:p>
        </w:tc>
        <w:tc>
          <w:tcPr>
            <w:tcW w:w="1823" w:type="dxa"/>
            <w:tcBorders/>
            <w:tcMar>
              <w:top w:w="50" w:type="dxa"/>
              <w:left w:w="100" w:type="dxa"/>
            </w:tcMar>
            <w:vAlign w:val="center"/>
          </w:tcPr>
          <w:p>
            <w:pPr>
              <w:spacing w:before="0" w:after="0" w:line="276"/>
              <w:ind w:left="135"/>
              <w:jc w:val="center"/>
            </w:pP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17 </w:t>
            </w:r>
          </w:p>
        </w:tc>
        <w:tc>
          <w:tcPr>
            <w:tcW w:w="1738" w:type="dxa"/>
            <w:tcBorders/>
            <w:tcMar>
              <w:top w:w="50" w:type="dxa"/>
              <w:left w:w="100" w:type="dxa"/>
            </w:tcMar>
            <w:vAlign w:val="center"/>
          </w:tcPr>
          <w:p>
            <w:pPr>
              <w:jc w:val="left"/>
            </w:pPr>
          </w:p>
        </w:tc>
        <w:tc>
          <w:tcPr>
            <w:tcW w:w="1823" w:type="dxa"/>
            <w:tcBorders/>
            <w:tcMar>
              <w:top w:w="50" w:type="dxa"/>
              <w:left w:w="100" w:type="dxa"/>
            </w:tcMar>
            <w:vAlign w:val="center"/>
          </w:tcPr>
          <w:p>
            <w:pPr>
              <w:jc w:val="left"/>
            </w:pP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Химия и жизнь</w:t>
            </w:r>
          </w:p>
        </w:tc>
      </w:tr>
      <w:tr>
        <w:trPr>
          <w:trHeight w:val="300" w:hRule="atLeast"/>
          <w:trHeight w:val="144" w:hRule="atLeast"/>
        </w:trPr>
        <w:tc>
          <w:tcPr>
            <w:tcW w:w="52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Химия и жизнь</w:t>
            </w:r>
          </w:p>
        </w:tc>
        <w:tc>
          <w:tcPr>
            <w:tcW w:w="101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38" w:type="dxa"/>
            <w:tcBorders/>
            <w:tcMar>
              <w:top w:w="50" w:type="dxa"/>
              <w:left w:w="100" w:type="dxa"/>
            </w:tcMar>
            <w:vAlign w:val="center"/>
          </w:tcPr>
          <w:p>
            <w:pPr>
              <w:spacing w:before="0" w:after="0" w:line="276"/>
              <w:ind w:left="135"/>
              <w:jc w:val="center"/>
            </w:pPr>
          </w:p>
        </w:tc>
        <w:tc>
          <w:tcPr>
            <w:tcW w:w="1823" w:type="dxa"/>
            <w:tcBorders/>
            <w:tcMar>
              <w:top w:w="50" w:type="dxa"/>
              <w:left w:w="100" w:type="dxa"/>
            </w:tcMar>
            <w:vAlign w:val="center"/>
          </w:tcPr>
          <w:p>
            <w:pPr>
              <w:spacing w:before="0" w:after="0" w:line="276"/>
              <w:ind w:left="135"/>
              <w:jc w:val="center"/>
            </w:pPr>
          </w:p>
        </w:tc>
        <w:tc>
          <w:tcPr>
            <w:tcW w:w="2741" w:type="dxa"/>
            <w:tcBorders/>
            <w:tcMar>
              <w:top w:w="50" w:type="dxa"/>
              <w:left w:w="100" w:type="dxa"/>
            </w:tcMar>
            <w:vAlign w:val="center"/>
          </w:tcPr>
          <w:p>
            <w:pPr>
              <w:spacing w:before="0" w:after="0"/>
              <w:ind w:left="135"/>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7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2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2741" w:type="dxa"/>
            <w:tcBorders/>
            <w:tcMar>
              <w:top w:w="50" w:type="dxa"/>
              <w:left w:w="100" w:type="dxa"/>
            </w:tcMar>
            <w:vAlign w:val="center"/>
          </w:tcPr>
          <w:p>
            <w:pPr>
              <w:jc w:val="left"/>
            </w:pPr>
          </w:p>
        </w:tc>
      </w:tr>
    </w:tbl>
    <w:p>
      <w:pPr>
        <w:sectPr>
          <w:pgSz w:w="16383" w:h="11906" w:orient="landscape"/>
        </w:sectPr>
      </w:pPr>
    </w:p>
    <w:bookmarkStart w:name="block-37541778" w:id="14"/>
    <w:p>
      <w:pPr>
        <w:sectPr>
          <w:pgSz w:w="16383" w:h="11906" w:orient="landscape"/>
        </w:sectPr>
      </w:pPr>
    </w:p>
    <w:bookmarkEnd w:id="14"/>
    <w:bookmarkEnd w:id="13"/>
    <w:bookmarkStart w:name="block-37541779" w:id="15"/>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10 КЛАСС </w:t>
      </w:r>
    </w:p>
    <w:tbl>
      <w:tblPr>
        <w:tblW w:w="0" w:type="auto"/>
        <w:tblCellSpacing w:w="20" w:type="nil"/>
        <w:tblBorders>
          <w:top w:val="single"/>
          <w:left w:val="single"/>
          <w:bottom w:val="single"/>
          <w:right w:val="single"/>
          <w:insideH w:val="single"/>
          <w:insideV w:val="single"/>
        </w:tblBorders>
      </w:tblPr>
      <w:tblGrid>
        <w:gridCol w:w="510"/>
        <w:gridCol w:w="3040"/>
        <w:gridCol w:w="1135"/>
        <w:gridCol w:w="2125"/>
        <w:gridCol w:w="2271"/>
        <w:gridCol w:w="1748"/>
        <w:gridCol w:w="2765"/>
      </w:tblGrid>
      <w:tr>
        <w:trPr>
          <w:trHeight w:val="300" w:hRule="atLeast"/>
          <w:trHeight w:val="144" w:hRule="atLeast"/>
        </w:trPr>
        <w:tc>
          <w:tcPr>
            <w:tcW w:w="35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3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22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3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9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8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Предмет органической химии, её возникновение, развитие и значение</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06.09.2024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Теория строения органических соединений А. М. Бутлерова, её основные положения</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13.09.2024 </w:t>
            </w:r>
          </w:p>
        </w:tc>
        <w:tc>
          <w:tcPr>
            <w:tcW w:w="1935" w:type="dxa"/>
            <w:tcBorders/>
            <w:tcMar>
              <w:top w:w="50" w:type="dxa"/>
              <w:left w:w="100" w:type="dxa"/>
            </w:tcMar>
            <w:vAlign w:val="center"/>
          </w:tcPr>
          <w:p>
            <w:pPr>
              <w:spacing w:before="0" w:after="0"/>
              <w:ind w:left="135"/>
              <w:jc w:val="left"/>
            </w:pPr>
          </w:p>
        </w:tc>
      </w:tr>
      <w:tr>
        <w:trPr>
          <w:trHeight w:val="271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Представление о классификации органических веществ. Номенклатура (систематическая) и тривиальные названия органических веществ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20.09.2024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Входной срез. Алканы: состав и строение, гомологический ряд</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27.09.2024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Метан и этан — простейшие представители алканов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04.10.2024 </w:t>
            </w:r>
          </w:p>
        </w:tc>
        <w:tc>
          <w:tcPr>
            <w:tcW w:w="1935" w:type="dxa"/>
            <w:tcBorders/>
            <w:tcMar>
              <w:top w:w="50" w:type="dxa"/>
              <w:left w:w="100" w:type="dxa"/>
            </w:tcMar>
            <w:vAlign w:val="center"/>
          </w:tcPr>
          <w:p>
            <w:pPr>
              <w:spacing w:before="0" w:after="0"/>
              <w:ind w:left="135"/>
              <w:jc w:val="left"/>
            </w:pPr>
          </w:p>
        </w:tc>
      </w:tr>
      <w:tr>
        <w:trPr>
          <w:trHeight w:val="10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Алкены: состав и строение, свойства</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11.10.2024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Этилен и пропилен — простейшие представители алкенов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18.10.2024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Практическая работа № 1. «Получение этилена и изучение его свойств»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25.10.2024 </w:t>
            </w:r>
          </w:p>
        </w:tc>
        <w:tc>
          <w:tcPr>
            <w:tcW w:w="1935" w:type="dxa"/>
            <w:tcBorders/>
            <w:tcMar>
              <w:top w:w="50" w:type="dxa"/>
              <w:left w:w="100" w:type="dxa"/>
            </w:tcMar>
            <w:vAlign w:val="center"/>
          </w:tcPr>
          <w:p>
            <w:pPr>
              <w:spacing w:before="0" w:after="0"/>
              <w:ind w:left="135"/>
              <w:jc w:val="left"/>
            </w:pPr>
          </w:p>
        </w:tc>
      </w:tr>
      <w:tr>
        <w:trPr>
          <w:trHeight w:val="16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Алкадиены. Бутадиен-1,3 и метилбутадиен-1,3. Получение синтетического каучука и резины</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08.11.2024 </w:t>
            </w:r>
          </w:p>
        </w:tc>
        <w:tc>
          <w:tcPr>
            <w:tcW w:w="1935" w:type="dxa"/>
            <w:tcBorders/>
            <w:tcMar>
              <w:top w:w="50" w:type="dxa"/>
              <w:left w:w="100" w:type="dxa"/>
            </w:tcMar>
            <w:vAlign w:val="center"/>
          </w:tcPr>
          <w:p>
            <w:pPr>
              <w:spacing w:before="0" w:after="0"/>
              <w:ind w:left="135"/>
              <w:jc w:val="left"/>
            </w:pPr>
          </w:p>
        </w:tc>
      </w:tr>
      <w:tr>
        <w:trPr>
          <w:trHeight w:val="217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Алкины: состав и особенности строения, гомологический ряд. Ацетилен — простейший представитель алкинов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15.11.2024 </w:t>
            </w:r>
          </w:p>
        </w:tc>
        <w:tc>
          <w:tcPr>
            <w:tcW w:w="1935" w:type="dxa"/>
            <w:tcBorders/>
            <w:tcMar>
              <w:top w:w="50" w:type="dxa"/>
              <w:left w:w="100" w:type="dxa"/>
            </w:tcMar>
            <w:vAlign w:val="center"/>
          </w:tcPr>
          <w:p>
            <w:pPr>
              <w:spacing w:before="0" w:after="0"/>
              <w:ind w:left="135"/>
              <w:jc w:val="left"/>
            </w:pPr>
          </w:p>
        </w:tc>
      </w:tr>
      <w:tr>
        <w:trPr>
          <w:trHeight w:val="82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Вычисления по уравнению химической реакции</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22.11.2024 </w:t>
            </w:r>
          </w:p>
        </w:tc>
        <w:tc>
          <w:tcPr>
            <w:tcW w:w="1935" w:type="dxa"/>
            <w:tcBorders/>
            <w:tcMar>
              <w:top w:w="50" w:type="dxa"/>
              <w:left w:w="100" w:type="dxa"/>
            </w:tcMar>
            <w:vAlign w:val="center"/>
          </w:tcPr>
          <w:p>
            <w:pPr>
              <w:spacing w:before="0" w:after="0"/>
              <w:ind w:left="135"/>
              <w:jc w:val="left"/>
            </w:pPr>
          </w:p>
        </w:tc>
      </w:tr>
      <w:tr>
        <w:trPr>
          <w:trHeight w:val="82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Арены: бензол и толуол. Токсичность аренов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29.11.2024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Генетическая связь углеводородов, принадлежащих к различным классам</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06.12.2024 </w:t>
            </w:r>
          </w:p>
        </w:tc>
        <w:tc>
          <w:tcPr>
            <w:tcW w:w="1935" w:type="dxa"/>
            <w:tcBorders/>
            <w:tcMar>
              <w:top w:w="50" w:type="dxa"/>
              <w:left w:w="100" w:type="dxa"/>
            </w:tcMar>
            <w:vAlign w:val="center"/>
          </w:tcPr>
          <w:p>
            <w:pPr>
              <w:spacing w:before="0" w:after="0"/>
              <w:ind w:left="135"/>
              <w:jc w:val="left"/>
            </w:pPr>
          </w:p>
        </w:tc>
      </w:tr>
      <w:tr>
        <w:trPr>
          <w:trHeight w:val="2970"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Административная контрольная работа в форме теста. Природные источники углеводородов: природный газ и попутные нефтяные газы, нефть и продукты её переработки</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13.12.2024 </w:t>
            </w:r>
          </w:p>
        </w:tc>
        <w:tc>
          <w:tcPr>
            <w:tcW w:w="1935" w:type="dxa"/>
            <w:tcBorders/>
            <w:tcMar>
              <w:top w:w="50" w:type="dxa"/>
              <w:left w:w="100" w:type="dxa"/>
            </w:tcMar>
            <w:vAlign w:val="center"/>
          </w:tcPr>
          <w:p>
            <w:pPr>
              <w:spacing w:before="0" w:after="0"/>
              <w:ind w:left="135"/>
              <w:jc w:val="left"/>
            </w:pPr>
          </w:p>
        </w:tc>
      </w:tr>
      <w:tr>
        <w:trPr>
          <w:trHeight w:val="217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Природные источники углеводородов: природный газ и попутные нефтяные газы, нефть и продукты её переработки</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20.12.2024 </w:t>
            </w:r>
          </w:p>
        </w:tc>
        <w:tc>
          <w:tcPr>
            <w:tcW w:w="1935" w:type="dxa"/>
            <w:tcBorders/>
            <w:tcMar>
              <w:top w:w="50" w:type="dxa"/>
              <w:left w:w="100" w:type="dxa"/>
            </w:tcMar>
            <w:vAlign w:val="center"/>
          </w:tcPr>
          <w:p>
            <w:pPr>
              <w:spacing w:before="0" w:after="0"/>
              <w:ind w:left="135"/>
              <w:jc w:val="left"/>
            </w:pPr>
          </w:p>
        </w:tc>
      </w:tr>
      <w:tr>
        <w:trPr>
          <w:trHeight w:val="112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по разделу «Углеводороды»</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27.12.2024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Предельные одноатомные спирты: метанол и этанол. Водородная связь</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10.01.2025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Многоатомные спирты: этиленгликоль и глицерин</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17.01.2025 </w:t>
            </w:r>
          </w:p>
        </w:tc>
        <w:tc>
          <w:tcPr>
            <w:tcW w:w="1935" w:type="dxa"/>
            <w:tcBorders/>
            <w:tcMar>
              <w:top w:w="50" w:type="dxa"/>
              <w:left w:w="100" w:type="dxa"/>
            </w:tcMar>
            <w:vAlign w:val="center"/>
          </w:tcPr>
          <w:p>
            <w:pPr>
              <w:spacing w:before="0" w:after="0"/>
              <w:ind w:left="135"/>
              <w:jc w:val="left"/>
            </w:pPr>
          </w:p>
        </w:tc>
      </w:tr>
      <w:tr>
        <w:trPr>
          <w:trHeight w:val="16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Фенол: строение молекулы, физические и химические свойства, применение</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24.01.2025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Альдегиды: формальдегид и ацетальдегид. Ацетон</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31.01.2025 </w:t>
            </w:r>
          </w:p>
        </w:tc>
        <w:tc>
          <w:tcPr>
            <w:tcW w:w="1935" w:type="dxa"/>
            <w:tcBorders/>
            <w:tcMar>
              <w:top w:w="50" w:type="dxa"/>
              <w:left w:w="100" w:type="dxa"/>
            </w:tcMar>
            <w:vAlign w:val="center"/>
          </w:tcPr>
          <w:p>
            <w:pPr>
              <w:spacing w:before="0" w:after="0"/>
              <w:ind w:left="135"/>
              <w:jc w:val="left"/>
            </w:pPr>
          </w:p>
        </w:tc>
      </w:tr>
      <w:tr>
        <w:trPr>
          <w:trHeight w:val="16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Одноосновные предельные карбоновые кислоты: муравьиная и уксусная</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07.02.2025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Практическая работа № 2. «Свойства раствора уксусной кислоты»</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14.02.2025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Стеариновая и олеиновая кислоты, как представители высших карбоновых кислот</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21.02.2025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Мыла как соли высших карбоновых кислот, их моющее действие</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28.02.2025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Сложные эфиры как производные карбоновых кислот. Гидролиз сложных эфиров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07.03.2025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Жиры: гидролиз, применение, биологическая роль жиров</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14.03.2025 </w:t>
            </w:r>
          </w:p>
        </w:tc>
        <w:tc>
          <w:tcPr>
            <w:tcW w:w="1935" w:type="dxa"/>
            <w:tcBorders/>
            <w:tcMar>
              <w:top w:w="50" w:type="dxa"/>
              <w:left w:w="100" w:type="dxa"/>
            </w:tcMar>
            <w:vAlign w:val="center"/>
          </w:tcPr>
          <w:p>
            <w:pPr>
              <w:spacing w:before="0" w:after="0"/>
              <w:ind w:left="135"/>
              <w:jc w:val="left"/>
            </w:pPr>
          </w:p>
        </w:tc>
      </w:tr>
      <w:tr>
        <w:trPr>
          <w:trHeight w:val="187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Углеводы: состав, классификация. Важнейшие представители: глюкоза, фруктоза, сахароза</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21.03.2025 </w:t>
            </w:r>
          </w:p>
        </w:tc>
        <w:tc>
          <w:tcPr>
            <w:tcW w:w="1935" w:type="dxa"/>
            <w:tcBorders/>
            <w:tcMar>
              <w:top w:w="50" w:type="dxa"/>
              <w:left w:w="100" w:type="dxa"/>
            </w:tcMar>
            <w:vAlign w:val="center"/>
          </w:tcPr>
          <w:p>
            <w:pPr>
              <w:spacing w:before="0" w:after="0"/>
              <w:ind w:left="135"/>
              <w:jc w:val="left"/>
            </w:pPr>
          </w:p>
        </w:tc>
      </w:tr>
      <w:tr>
        <w:trPr>
          <w:trHeight w:val="82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Крахмал и целлюлоза как природные полимеры</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04.04.2025 </w:t>
            </w:r>
          </w:p>
        </w:tc>
        <w:tc>
          <w:tcPr>
            <w:tcW w:w="1935" w:type="dxa"/>
            <w:tcBorders/>
            <w:tcMar>
              <w:top w:w="50" w:type="dxa"/>
              <w:left w:w="100" w:type="dxa"/>
            </w:tcMar>
            <w:vAlign w:val="center"/>
          </w:tcPr>
          <w:p>
            <w:pPr>
              <w:spacing w:before="0" w:after="0"/>
              <w:ind w:left="135"/>
              <w:jc w:val="left"/>
            </w:pPr>
          </w:p>
        </w:tc>
      </w:tr>
      <w:tr>
        <w:trPr>
          <w:trHeight w:val="136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 Кислородсодержащие органические соединения.</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11.04.2025 </w:t>
            </w:r>
          </w:p>
        </w:tc>
        <w:tc>
          <w:tcPr>
            <w:tcW w:w="1935" w:type="dxa"/>
            <w:tcBorders/>
            <w:tcMar>
              <w:top w:w="50" w:type="dxa"/>
              <w:left w:w="100" w:type="dxa"/>
            </w:tcMar>
            <w:vAlign w:val="center"/>
          </w:tcPr>
          <w:p>
            <w:pPr>
              <w:spacing w:before="0" w:after="0"/>
              <w:ind w:left="135"/>
              <w:jc w:val="left"/>
            </w:pPr>
          </w:p>
        </w:tc>
      </w:tr>
      <w:tr>
        <w:trPr>
          <w:trHeight w:val="55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Амины: метиламин и анилин</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18.04.2025 </w:t>
            </w:r>
          </w:p>
        </w:tc>
        <w:tc>
          <w:tcPr>
            <w:tcW w:w="1935" w:type="dxa"/>
            <w:tcBorders/>
            <w:tcMar>
              <w:top w:w="50" w:type="dxa"/>
              <w:left w:w="100" w:type="dxa"/>
            </w:tcMar>
            <w:vAlign w:val="center"/>
          </w:tcPr>
          <w:p>
            <w:pPr>
              <w:spacing w:before="0" w:after="0"/>
              <w:ind w:left="135"/>
              <w:jc w:val="left"/>
            </w:pPr>
          </w:p>
        </w:tc>
      </w:tr>
      <w:tr>
        <w:trPr>
          <w:trHeight w:val="16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Аминокислоты как амфотерные органические соединения, их биологическое значение. Пептиды</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25.04.2025 </w:t>
            </w:r>
          </w:p>
        </w:tc>
        <w:tc>
          <w:tcPr>
            <w:tcW w:w="1935" w:type="dxa"/>
            <w:tcBorders/>
            <w:tcMar>
              <w:top w:w="50" w:type="dxa"/>
              <w:left w:w="100" w:type="dxa"/>
            </w:tcMar>
            <w:vAlign w:val="center"/>
          </w:tcPr>
          <w:p>
            <w:pPr>
              <w:spacing w:before="0" w:after="0"/>
              <w:ind w:left="135"/>
              <w:jc w:val="left"/>
            </w:pPr>
          </w:p>
        </w:tc>
      </w:tr>
      <w:tr>
        <w:trPr>
          <w:trHeight w:val="82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Белки как природные высокомолекулярные соединения</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02.05.2025 </w:t>
            </w:r>
          </w:p>
        </w:tc>
        <w:tc>
          <w:tcPr>
            <w:tcW w:w="1935" w:type="dxa"/>
            <w:tcBorders/>
            <w:tcMar>
              <w:top w:w="50" w:type="dxa"/>
              <w:left w:w="100" w:type="dxa"/>
            </w:tcMar>
            <w:vAlign w:val="center"/>
          </w:tcPr>
          <w:p>
            <w:pPr>
              <w:spacing w:before="0" w:after="0"/>
              <w:ind w:left="135"/>
              <w:jc w:val="left"/>
            </w:pPr>
          </w:p>
        </w:tc>
      </w:tr>
      <w:tr>
        <w:trPr>
          <w:trHeight w:val="109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Основные понятия химии высокомолекулярных соединений</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16.05.2025 </w:t>
            </w:r>
          </w:p>
        </w:tc>
        <w:tc>
          <w:tcPr>
            <w:tcW w:w="1935" w:type="dxa"/>
            <w:tcBorders/>
            <w:tcMar>
              <w:top w:w="50" w:type="dxa"/>
              <w:left w:w="100" w:type="dxa"/>
            </w:tcMar>
            <w:vAlign w:val="center"/>
          </w:tcPr>
          <w:p>
            <w:pPr>
              <w:spacing w:before="0" w:after="0"/>
              <w:ind w:left="135"/>
              <w:jc w:val="left"/>
            </w:pPr>
          </w:p>
        </w:tc>
      </w:tr>
      <w:tr>
        <w:trPr>
          <w:trHeight w:val="1635" w:hRule="atLeast"/>
          <w:trHeight w:val="144" w:hRule="atLeast"/>
        </w:trPr>
        <w:tc>
          <w:tcPr>
            <w:tcW w:w="35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Основные методы синтеза высокомолекулярных соединений. Пластмассы, каучуки, волокна</w:t>
            </w:r>
          </w:p>
        </w:tc>
        <w:tc>
          <w:tcPr>
            <w:tcW w:w="79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87" w:type="dxa"/>
            <w:tcBorders/>
            <w:tcMar>
              <w:top w:w="50" w:type="dxa"/>
              <w:left w:w="100" w:type="dxa"/>
            </w:tcMar>
            <w:vAlign w:val="center"/>
          </w:tcPr>
          <w:p>
            <w:pPr>
              <w:spacing w:before="0" w:after="0" w:line="276"/>
              <w:ind w:left="135"/>
              <w:jc w:val="center"/>
            </w:pPr>
          </w:p>
        </w:tc>
        <w:tc>
          <w:tcPr>
            <w:tcW w:w="1589" w:type="dxa"/>
            <w:tcBorders/>
            <w:tcMar>
              <w:top w:w="50" w:type="dxa"/>
              <w:left w:w="100" w:type="dxa"/>
            </w:tcMar>
            <w:vAlign w:val="center"/>
          </w:tcPr>
          <w:p>
            <w:pPr>
              <w:spacing w:before="0" w:after="0" w:line="276"/>
              <w:ind w:left="135"/>
              <w:jc w:val="center"/>
            </w:pPr>
          </w:p>
        </w:tc>
        <w:tc>
          <w:tcPr>
            <w:tcW w:w="122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23.05.2025 </w:t>
            </w:r>
          </w:p>
        </w:tc>
        <w:tc>
          <w:tcPr>
            <w:tcW w:w="1935"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4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4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5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11 КЛАСС </w:t>
      </w:r>
    </w:p>
    <w:tbl>
      <w:tblPr>
        <w:tblW w:w="0" w:type="auto"/>
        <w:tblCellSpacing w:w="20" w:type="nil"/>
        <w:tblBorders>
          <w:top w:val="single"/>
          <w:left w:val="single"/>
          <w:bottom w:val="single"/>
          <w:right w:val="single"/>
          <w:insideH w:val="single"/>
          <w:insideV w:val="single"/>
        </w:tblBorders>
      </w:tblPr>
      <w:tblGrid>
        <w:gridCol w:w="439"/>
        <w:gridCol w:w="3760"/>
        <w:gridCol w:w="1012"/>
        <w:gridCol w:w="1981"/>
        <w:gridCol w:w="2137"/>
        <w:gridCol w:w="1644"/>
        <w:gridCol w:w="2621"/>
      </w:tblGrid>
      <w:tr>
        <w:trPr>
          <w:trHeight w:val="300" w:hRule="atLeast"/>
          <w:trHeight w:val="144" w:hRule="atLeast"/>
        </w:trPr>
        <w:tc>
          <w:tcPr>
            <w:tcW w:w="30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413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3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0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38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49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Химический элемент. Атом. Электронная конфигурация атомов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02.09.2024 </w:t>
            </w:r>
          </w:p>
        </w:tc>
        <w:tc>
          <w:tcPr>
            <w:tcW w:w="1834" w:type="dxa"/>
            <w:tcBorders/>
            <w:tcMar>
              <w:top w:w="50" w:type="dxa"/>
              <w:left w:w="100" w:type="dxa"/>
            </w:tcMar>
            <w:vAlign w:val="center"/>
          </w:tcPr>
          <w:p>
            <w:pPr>
              <w:spacing w:before="0" w:after="0"/>
              <w:ind w:left="135"/>
              <w:jc w:val="left"/>
            </w:pPr>
          </w:p>
        </w:tc>
      </w:tr>
      <w:tr>
        <w:trPr>
          <w:trHeight w:val="163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Периодический закон и Периодическая система химических элементов Д. И. Менделеева, их связь с современной теорией строения атомов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09.09.2024 </w:t>
            </w:r>
          </w:p>
        </w:tc>
        <w:tc>
          <w:tcPr>
            <w:tcW w:w="1834" w:type="dxa"/>
            <w:tcBorders/>
            <w:tcMar>
              <w:top w:w="50" w:type="dxa"/>
              <w:left w:w="100" w:type="dxa"/>
            </w:tcMar>
            <w:vAlign w:val="center"/>
          </w:tcPr>
          <w:p>
            <w:pPr>
              <w:spacing w:before="0" w:after="0"/>
              <w:ind w:left="135"/>
              <w:jc w:val="left"/>
            </w:pPr>
          </w:p>
        </w:tc>
      </w:tr>
      <w:tr>
        <w:trPr>
          <w:trHeight w:val="2820"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Закономерности изменения свойств химических элементов и их соединений по группам и периодам. Значение периодического закона и системы химических элементов Д.И. Менделеева в развитии науки</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16.09.2024 </w:t>
            </w:r>
          </w:p>
        </w:tc>
        <w:tc>
          <w:tcPr>
            <w:tcW w:w="1834" w:type="dxa"/>
            <w:tcBorders/>
            <w:tcMar>
              <w:top w:w="50" w:type="dxa"/>
              <w:left w:w="100" w:type="dxa"/>
            </w:tcMar>
            <w:vAlign w:val="center"/>
          </w:tcPr>
          <w:p>
            <w:pPr>
              <w:spacing w:before="0" w:after="0"/>
              <w:ind w:left="135"/>
              <w:jc w:val="left"/>
            </w:pPr>
          </w:p>
        </w:tc>
      </w:tr>
      <w:tr>
        <w:trPr>
          <w:trHeight w:val="163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Входной срез. Строение вещества. Химическая связь, её виды; механизмы образования ковалентной связи. Водородная связь</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23.09.2024 </w:t>
            </w:r>
          </w:p>
        </w:tc>
        <w:tc>
          <w:tcPr>
            <w:tcW w:w="1834" w:type="dxa"/>
            <w:tcBorders/>
            <w:tcMar>
              <w:top w:w="50" w:type="dxa"/>
              <w:left w:w="100" w:type="dxa"/>
            </w:tcMar>
            <w:vAlign w:val="center"/>
          </w:tcPr>
          <w:p>
            <w:pPr>
              <w:spacing w:before="0" w:after="0"/>
              <w:ind w:left="135"/>
              <w:jc w:val="left"/>
            </w:pPr>
          </w:p>
        </w:tc>
      </w:tr>
      <w:tr>
        <w:trPr>
          <w:trHeight w:val="163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Валентность. Электроотрицательность. Степень окисления. Вещества молекулярного и немолекулярного строения</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30.09.2024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дисперсных системах. Истинные и коллоидные растворы. Массовая доля вещества в растворе</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07.10.2024 </w:t>
            </w:r>
          </w:p>
        </w:tc>
        <w:tc>
          <w:tcPr>
            <w:tcW w:w="1834" w:type="dxa"/>
            <w:tcBorders/>
            <w:tcMar>
              <w:top w:w="50" w:type="dxa"/>
              <w:left w:w="100" w:type="dxa"/>
            </w:tcMar>
            <w:vAlign w:val="center"/>
          </w:tcPr>
          <w:p>
            <w:pPr>
              <w:spacing w:before="0" w:after="0"/>
              <w:ind w:left="135"/>
              <w:jc w:val="left"/>
            </w:pPr>
          </w:p>
        </w:tc>
      </w:tr>
      <w:tr>
        <w:trPr>
          <w:trHeight w:val="190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Классификация и номенклатура неорганических соединений. Генетическая связь неорганических веществ, различных классов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14.10.2024 </w:t>
            </w:r>
          </w:p>
        </w:tc>
        <w:tc>
          <w:tcPr>
            <w:tcW w:w="1834" w:type="dxa"/>
            <w:tcBorders/>
            <w:tcMar>
              <w:top w:w="50" w:type="dxa"/>
              <w:left w:w="100" w:type="dxa"/>
            </w:tcMar>
            <w:vAlign w:val="center"/>
          </w:tcPr>
          <w:p>
            <w:pPr>
              <w:spacing w:before="0" w:after="0"/>
              <w:ind w:left="135"/>
              <w:jc w:val="left"/>
            </w:pPr>
          </w:p>
        </w:tc>
      </w:tr>
      <w:tr>
        <w:trPr>
          <w:trHeight w:val="244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21.10.2024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Скорость реакции. Обратимые реакции. Химическое равновесие</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11.11.2024 </w:t>
            </w:r>
          </w:p>
        </w:tc>
        <w:tc>
          <w:tcPr>
            <w:tcW w:w="1834" w:type="dxa"/>
            <w:tcBorders/>
            <w:tcMar>
              <w:top w:w="50" w:type="dxa"/>
              <w:left w:w="100" w:type="dxa"/>
            </w:tcMar>
            <w:vAlign w:val="center"/>
          </w:tcPr>
          <w:p>
            <w:pPr>
              <w:spacing w:before="0" w:after="0"/>
              <w:ind w:left="135"/>
              <w:jc w:val="left"/>
            </w:pPr>
          </w:p>
        </w:tc>
      </w:tr>
      <w:tr>
        <w:trPr>
          <w:trHeight w:val="109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Практическая работа № 1. «Влияние различных факторов на скорость химической реакции»</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18.11.2024 </w:t>
            </w:r>
          </w:p>
        </w:tc>
        <w:tc>
          <w:tcPr>
            <w:tcW w:w="1834" w:type="dxa"/>
            <w:tcBorders/>
            <w:tcMar>
              <w:top w:w="50" w:type="dxa"/>
              <w:left w:w="100" w:type="dxa"/>
            </w:tcMar>
            <w:vAlign w:val="center"/>
          </w:tcPr>
          <w:p>
            <w:pPr>
              <w:spacing w:before="0" w:after="0"/>
              <w:ind w:left="135"/>
              <w:jc w:val="left"/>
            </w:pPr>
          </w:p>
        </w:tc>
      </w:tr>
      <w:tr>
        <w:trPr>
          <w:trHeight w:val="190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Электролитическая диссоциация. Понятие о водородном показателе (pH) раствора. Реакции ионного обмена. Гидролиз органических и неорганических веществ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25.11.2024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Окислительно-восстановительные реакции. Понятие об электролизе расплавов и растворов солей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02.12.2024 </w:t>
            </w:r>
          </w:p>
        </w:tc>
        <w:tc>
          <w:tcPr>
            <w:tcW w:w="1834" w:type="dxa"/>
            <w:tcBorders/>
            <w:tcMar>
              <w:top w:w="50" w:type="dxa"/>
              <w:left w:w="100" w:type="dxa"/>
            </w:tcMar>
            <w:vAlign w:val="center"/>
          </w:tcPr>
          <w:p>
            <w:pPr>
              <w:spacing w:before="0" w:after="0"/>
              <w:ind w:left="135"/>
              <w:jc w:val="left"/>
            </w:pPr>
          </w:p>
        </w:tc>
      </w:tr>
      <w:tr>
        <w:trPr>
          <w:trHeight w:val="85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разделу «Теоретические основы химии»</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09.12.2024 </w:t>
            </w:r>
          </w:p>
        </w:tc>
        <w:tc>
          <w:tcPr>
            <w:tcW w:w="1834" w:type="dxa"/>
            <w:tcBorders/>
            <w:tcMar>
              <w:top w:w="50" w:type="dxa"/>
              <w:left w:w="100" w:type="dxa"/>
            </w:tcMar>
            <w:vAlign w:val="center"/>
          </w:tcPr>
          <w:p>
            <w:pPr>
              <w:spacing w:before="0" w:after="0"/>
              <w:ind w:left="135"/>
              <w:jc w:val="left"/>
            </w:pPr>
          </w:p>
        </w:tc>
      </w:tr>
      <w:tr>
        <w:trPr>
          <w:trHeight w:val="190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Металлы, их положение в Периодической системе химических элементов Д. И. Менделеева и особенности строения атомов. Общие физические свойства металлов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16.12.2024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Сплавы металлов. Электрохимический ряд напряжений металлов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23.12.2024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важнейших металлов (натрий, калий, кальций, магний, алюминий)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30.12.2024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хрома, меди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13.01.2025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цинка, железа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20.01.2025 </w:t>
            </w:r>
          </w:p>
        </w:tc>
        <w:tc>
          <w:tcPr>
            <w:tcW w:w="1834" w:type="dxa"/>
            <w:tcBorders/>
            <w:tcMar>
              <w:top w:w="50" w:type="dxa"/>
              <w:left w:w="100" w:type="dxa"/>
            </w:tcMar>
            <w:vAlign w:val="center"/>
          </w:tcPr>
          <w:p>
            <w:pPr>
              <w:spacing w:before="0" w:after="0"/>
              <w:ind w:left="135"/>
              <w:jc w:val="left"/>
            </w:pPr>
          </w:p>
        </w:tc>
      </w:tr>
      <w:tr>
        <w:trPr>
          <w:trHeight w:val="109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Практическая работа № 2. "Решение экспериментальных задач по теме «Металлы»"</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27.01.2025 </w:t>
            </w:r>
          </w:p>
        </w:tc>
        <w:tc>
          <w:tcPr>
            <w:tcW w:w="1834" w:type="dxa"/>
            <w:tcBorders/>
            <w:tcMar>
              <w:top w:w="50" w:type="dxa"/>
              <w:left w:w="100" w:type="dxa"/>
            </w:tcMar>
            <w:vAlign w:val="center"/>
          </w:tcPr>
          <w:p>
            <w:pPr>
              <w:spacing w:before="0" w:after="0"/>
              <w:ind w:left="135"/>
              <w:jc w:val="left"/>
            </w:pPr>
          </w:p>
        </w:tc>
      </w:tr>
      <w:tr>
        <w:trPr>
          <w:trHeight w:val="163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Неметаллы, их положение в Периодической системе химических элементов Д. И. Менделеева и особенности строения атомов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03.02.2025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Физические свойства неметаллов. Аллотропия неметаллов (на примере кислорода, серы, фосфора и углерода)</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10.02.2025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галогенов, серы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17.02.2025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азота, фосфора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24.02.2025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Химические свойства углерода, кремния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03.03.2025 </w:t>
            </w:r>
          </w:p>
        </w:tc>
        <w:tc>
          <w:tcPr>
            <w:tcW w:w="1834" w:type="dxa"/>
            <w:tcBorders/>
            <w:tcMar>
              <w:top w:w="50" w:type="dxa"/>
              <w:left w:w="100" w:type="dxa"/>
            </w:tcMar>
            <w:vAlign w:val="center"/>
          </w:tcPr>
          <w:p>
            <w:pPr>
              <w:spacing w:before="0" w:after="0"/>
              <w:ind w:left="135"/>
              <w:jc w:val="left"/>
            </w:pPr>
          </w:p>
        </w:tc>
      </w:tr>
      <w:tr>
        <w:trPr>
          <w:trHeight w:val="8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важнейших неметаллов и их соединений</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10.03.2025 </w:t>
            </w:r>
          </w:p>
        </w:tc>
        <w:tc>
          <w:tcPr>
            <w:tcW w:w="1834" w:type="dxa"/>
            <w:tcBorders/>
            <w:tcMar>
              <w:top w:w="50" w:type="dxa"/>
              <w:left w:w="100" w:type="dxa"/>
            </w:tcMar>
            <w:vAlign w:val="center"/>
          </w:tcPr>
          <w:p>
            <w:pPr>
              <w:spacing w:before="0" w:after="0"/>
              <w:ind w:left="135"/>
              <w:jc w:val="left"/>
            </w:pPr>
          </w:p>
        </w:tc>
      </w:tr>
      <w:tr>
        <w:trPr>
          <w:trHeight w:val="202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Обобщение и систематизация знаний по теме «Неметаллы». Вычисления по уравнениям химических реакций и термохимические расчёты</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17.03.2025 </w:t>
            </w:r>
          </w:p>
        </w:tc>
        <w:tc>
          <w:tcPr>
            <w:tcW w:w="1834" w:type="dxa"/>
            <w:tcBorders/>
            <w:tcMar>
              <w:top w:w="50" w:type="dxa"/>
              <w:left w:w="100" w:type="dxa"/>
            </w:tcMar>
            <w:vAlign w:val="center"/>
          </w:tcPr>
          <w:p>
            <w:pPr>
              <w:spacing w:before="0" w:after="0"/>
              <w:ind w:left="135"/>
              <w:jc w:val="left"/>
            </w:pPr>
          </w:p>
        </w:tc>
      </w:tr>
      <w:tr>
        <w:trPr>
          <w:trHeight w:val="109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Практическая работа № 3. «Решение экспериментальных задач по теме "Неметаллы"»</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31.03.2025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темам «Металлы» и «Неметаллы»/Всероссийская проверочная работа</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07.04.2025 </w:t>
            </w:r>
          </w:p>
        </w:tc>
        <w:tc>
          <w:tcPr>
            <w:tcW w:w="1834" w:type="dxa"/>
            <w:tcBorders/>
            <w:tcMar>
              <w:top w:w="50" w:type="dxa"/>
              <w:left w:w="100" w:type="dxa"/>
            </w:tcMar>
            <w:vAlign w:val="center"/>
          </w:tcPr>
          <w:p>
            <w:pPr>
              <w:spacing w:before="0" w:after="0"/>
              <w:ind w:left="135"/>
              <w:jc w:val="left"/>
            </w:pPr>
          </w:p>
        </w:tc>
      </w:tr>
      <w:tr>
        <w:trPr>
          <w:trHeight w:val="109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Неорганические и органические кислоты. Неорганические и органические основания</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14.04.2025 </w:t>
            </w:r>
          </w:p>
        </w:tc>
        <w:tc>
          <w:tcPr>
            <w:tcW w:w="1834" w:type="dxa"/>
            <w:tcBorders/>
            <w:tcMar>
              <w:top w:w="50" w:type="dxa"/>
              <w:left w:w="100" w:type="dxa"/>
            </w:tcMar>
            <w:vAlign w:val="center"/>
          </w:tcPr>
          <w:p>
            <w:pPr>
              <w:spacing w:before="0" w:after="0"/>
              <w:ind w:left="135"/>
              <w:jc w:val="left"/>
            </w:pPr>
          </w:p>
        </w:tc>
      </w:tr>
      <w:tr>
        <w:trPr>
          <w:trHeight w:val="190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Амфотерные неорганические и органические соединения. Генетическая связь неорганических и органических веществ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21.04.2025 </w:t>
            </w:r>
          </w:p>
        </w:tc>
        <w:tc>
          <w:tcPr>
            <w:tcW w:w="1834" w:type="dxa"/>
            <w:tcBorders/>
            <w:tcMar>
              <w:top w:w="50" w:type="dxa"/>
              <w:left w:w="100" w:type="dxa"/>
            </w:tcMar>
            <w:vAlign w:val="center"/>
          </w:tcPr>
          <w:p>
            <w:pPr>
              <w:spacing w:before="0" w:after="0"/>
              <w:ind w:left="135"/>
              <w:jc w:val="left"/>
            </w:pPr>
          </w:p>
        </w:tc>
      </w:tr>
      <w:tr>
        <w:trPr>
          <w:trHeight w:val="136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химии в обеспечении экологической, энергетической и пищевой безопасности, развитии медицины</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28.04.2025 </w:t>
            </w:r>
          </w:p>
        </w:tc>
        <w:tc>
          <w:tcPr>
            <w:tcW w:w="1834" w:type="dxa"/>
            <w:tcBorders/>
            <w:tcMar>
              <w:top w:w="50" w:type="dxa"/>
              <w:left w:w="100" w:type="dxa"/>
            </w:tcMar>
            <w:vAlign w:val="center"/>
          </w:tcPr>
          <w:p>
            <w:pPr>
              <w:spacing w:before="0" w:after="0"/>
              <w:ind w:left="135"/>
              <w:jc w:val="left"/>
            </w:pPr>
          </w:p>
        </w:tc>
      </w:tr>
      <w:tr>
        <w:trPr>
          <w:trHeight w:val="109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Представления об общих научных принципах промышленного получения важнейших веществ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05.05.2025 </w:t>
            </w:r>
          </w:p>
        </w:tc>
        <w:tc>
          <w:tcPr>
            <w:tcW w:w="1834" w:type="dxa"/>
            <w:tcBorders/>
            <w:tcMar>
              <w:top w:w="50" w:type="dxa"/>
              <w:left w:w="100" w:type="dxa"/>
            </w:tcMar>
            <w:vAlign w:val="center"/>
          </w:tcPr>
          <w:p>
            <w:pPr>
              <w:spacing w:before="0" w:after="0"/>
              <w:ind w:left="135"/>
              <w:jc w:val="left"/>
            </w:pPr>
          </w:p>
        </w:tc>
      </w:tr>
      <w:tr>
        <w:trPr>
          <w:trHeight w:val="55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Человек в мире веществ и материалов</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19.05.2025 </w:t>
            </w:r>
          </w:p>
        </w:tc>
        <w:tc>
          <w:tcPr>
            <w:tcW w:w="1834" w:type="dxa"/>
            <w:tcBorders/>
            <w:tcMar>
              <w:top w:w="50" w:type="dxa"/>
              <w:left w:w="100" w:type="dxa"/>
            </w:tcMar>
            <w:vAlign w:val="center"/>
          </w:tcPr>
          <w:p>
            <w:pPr>
              <w:spacing w:before="0" w:after="0"/>
              <w:ind w:left="135"/>
              <w:jc w:val="left"/>
            </w:pPr>
          </w:p>
        </w:tc>
      </w:tr>
      <w:tr>
        <w:trPr>
          <w:trHeight w:val="555" w:hRule="atLeast"/>
          <w:trHeight w:val="144" w:hRule="atLeast"/>
        </w:trPr>
        <w:tc>
          <w:tcPr>
            <w:tcW w:w="307"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413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Химия и здоровье человека</w:t>
            </w:r>
          </w:p>
        </w:tc>
        <w:tc>
          <w:tcPr>
            <w:tcW w:w="7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386" w:type="dxa"/>
            <w:tcBorders/>
            <w:tcMar>
              <w:top w:w="50" w:type="dxa"/>
              <w:left w:w="100" w:type="dxa"/>
            </w:tcMar>
            <w:vAlign w:val="center"/>
          </w:tcPr>
          <w:p>
            <w:pPr>
              <w:spacing w:before="0" w:after="0" w:line="276"/>
              <w:ind w:left="135"/>
              <w:jc w:val="center"/>
            </w:pPr>
          </w:p>
        </w:tc>
        <w:tc>
          <w:tcPr>
            <w:tcW w:w="1495" w:type="dxa"/>
            <w:tcBorders/>
            <w:tcMar>
              <w:top w:w="50" w:type="dxa"/>
              <w:left w:w="100" w:type="dxa"/>
            </w:tcMar>
            <w:vAlign w:val="center"/>
          </w:tcPr>
          <w:p>
            <w:pPr>
              <w:spacing w:before="0" w:after="0" w:line="276"/>
              <w:ind w:left="135"/>
              <w:jc w:val="center"/>
            </w:pPr>
          </w:p>
        </w:tc>
        <w:tc>
          <w:tcPr>
            <w:tcW w:w="115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26.05.2025 </w:t>
            </w:r>
          </w:p>
        </w:tc>
        <w:tc>
          <w:tcPr>
            <w:tcW w:w="1834"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1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38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49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37541779" w:id="16"/>
    <w:p>
      <w:pPr>
        <w:sectPr>
          <w:pgSz w:w="16383" w:h="11906" w:orient="landscape"/>
        </w:sectPr>
      </w:pPr>
    </w:p>
    <w:bookmarkEnd w:id="16"/>
    <w:bookmarkEnd w:id="15"/>
    <w:bookmarkStart w:name="block-37541780" w:id="17"/>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p>
    <w:p>
      <w:pPr>
        <w:spacing w:before="0" w:after="0" w:line="480"/>
        <w:ind w:left="120"/>
        <w:jc w:val="left"/>
      </w:pPr>
    </w:p>
    <w:p>
      <w:pPr>
        <w:spacing w:before="0" w:after="0"/>
        <w:ind w:left="120"/>
        <w:jc w:val="left"/>
      </w:pP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p>
    <w:bookmarkStart w:name="block-37541780" w:id="18"/>
    <w:p>
      <w:pPr>
        <w:sectPr>
          <w:pgSz w:w="11906" w:h="16383" w:orient="portrait"/>
        </w:sectPr>
      </w:pPr>
    </w:p>
    <w:bookmarkEnd w:id="18"/>
    <w:bookmarkEnd w:id="17"/>
    <w:sectPr>
      <w:pgSz w:w="11907" w:h="16839" w:code="9"/>
      <w:pgMar w:top="1440" w:right="1440" w:bottom="1440" w:left="1440"/>
    </w:sectPr>
  </w:body>
</w:document>
</file>

<file path=word/numbering.xml><?xml version="1.0" encoding="utf-8"?>
<w:numbering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abstractNum w:abstractNumId="1">
    <w:multiLevelType w:val="multilevel"/>
    <w:lvl w:ilvl="0">
      <w:start w:val="1"/>
      <w:numFmt w:val="bullet"/>
      <w:lvlText w:val=""/>
      <w:lvlJc w:val="left"/>
      <w:pPr>
        <w:ind w:left="786" w:hanging="360"/>
      </w:pPr>
      <w:rPr>
        <w:rFonts w:hint="default" w:ascii="Symbol" w:hAnsi="Symbol"/>
      </w:rPr>
    </w:lvl>
  </w:abstractNum>
  <w:num w:numId="1">
    <w:abstractNumId w:val="1"/>
  </w:num>
</w:numbering>
</file>

<file path=word/settings.xml><?xml version="1.0" encoding="utf-8"?>
<w:setting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